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4E164" w14:textId="5E4F5B1E" w:rsidR="00492521" w:rsidRDefault="00492521">
      <w:pPr>
        <w:pStyle w:val="BodyText"/>
        <w:spacing w:before="0"/>
        <w:ind w:left="0"/>
        <w:rPr>
          <w:rFonts w:ascii="Times New Roman"/>
        </w:rPr>
      </w:pPr>
    </w:p>
    <w:p w14:paraId="16B79FC2" w14:textId="77777777" w:rsidR="00492521" w:rsidRDefault="00492521">
      <w:pPr>
        <w:pStyle w:val="BodyText"/>
        <w:spacing w:before="0"/>
        <w:ind w:left="0"/>
        <w:rPr>
          <w:rFonts w:ascii="Times New Roman"/>
        </w:rPr>
      </w:pPr>
    </w:p>
    <w:p w14:paraId="1D789492" w14:textId="77777777" w:rsidR="00492521" w:rsidRDefault="00492521">
      <w:pPr>
        <w:pStyle w:val="BodyText"/>
        <w:spacing w:before="0"/>
        <w:ind w:left="0"/>
        <w:rPr>
          <w:rFonts w:ascii="Times New Roman"/>
        </w:rPr>
      </w:pPr>
    </w:p>
    <w:p w14:paraId="35E85645" w14:textId="77777777" w:rsidR="00492521" w:rsidRDefault="00492521">
      <w:pPr>
        <w:pStyle w:val="BodyText"/>
        <w:spacing w:before="0"/>
        <w:ind w:left="0"/>
        <w:rPr>
          <w:rFonts w:ascii="Times New Roman"/>
        </w:rPr>
      </w:pPr>
    </w:p>
    <w:p w14:paraId="2D425582" w14:textId="77777777" w:rsidR="00492521" w:rsidRDefault="00492521">
      <w:pPr>
        <w:pStyle w:val="BodyText"/>
        <w:spacing w:before="0"/>
        <w:ind w:left="0"/>
        <w:rPr>
          <w:rFonts w:ascii="Times New Roman"/>
        </w:rPr>
      </w:pPr>
    </w:p>
    <w:p w14:paraId="64D717CB" w14:textId="77777777" w:rsidR="00492521" w:rsidRDefault="00492521">
      <w:pPr>
        <w:pStyle w:val="BodyText"/>
        <w:spacing w:before="0"/>
        <w:ind w:left="0"/>
        <w:rPr>
          <w:rFonts w:ascii="Times New Roman"/>
        </w:rPr>
      </w:pPr>
    </w:p>
    <w:p w14:paraId="77168C4F" w14:textId="77777777" w:rsidR="00786D34" w:rsidRPr="00ED6F26" w:rsidRDefault="00786D34" w:rsidP="00ED6F26">
      <w:pPr>
        <w:spacing w:before="85" w:line="552" w:lineRule="exact"/>
        <w:ind w:left="3361"/>
        <w:rPr>
          <w:rFonts w:asciiTheme="minorHAnsi" w:hAnsiTheme="minorHAnsi" w:cstheme="minorHAnsi"/>
          <w:b/>
          <w:color w:val="33A6DF"/>
          <w:sz w:val="72"/>
          <w:szCs w:val="72"/>
        </w:rPr>
      </w:pPr>
    </w:p>
    <w:p w14:paraId="33DD4A93" w14:textId="72FA7196" w:rsidR="00492521" w:rsidRPr="00051677" w:rsidRDefault="00ED6F26" w:rsidP="00ED6F26">
      <w:pPr>
        <w:jc w:val="center"/>
        <w:rPr>
          <w:rFonts w:asciiTheme="minorHAnsi" w:hAnsiTheme="minorHAnsi" w:cstheme="minorHAnsi"/>
          <w:sz w:val="44"/>
        </w:rPr>
      </w:pPr>
      <w:r w:rsidRPr="00C92AE2">
        <w:rPr>
          <w:rFonts w:ascii="Times New Roman"/>
          <w:noProof/>
        </w:rPr>
        <w:drawing>
          <wp:inline distT="0" distB="0" distL="0" distR="0" wp14:anchorId="5D897CDC" wp14:editId="74675AE2">
            <wp:extent cx="3964305" cy="1340971"/>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4103411" cy="1388025"/>
                    </a:xfrm>
                    <a:prstGeom prst="rect">
                      <a:avLst/>
                    </a:prstGeom>
                  </pic:spPr>
                </pic:pic>
              </a:graphicData>
            </a:graphic>
          </wp:inline>
        </w:drawing>
      </w:r>
    </w:p>
    <w:p w14:paraId="013478E4" w14:textId="6621DE56" w:rsidR="007F2D2B" w:rsidRDefault="007F2D2B" w:rsidP="00ED6F26">
      <w:pPr>
        <w:pStyle w:val="BodyText"/>
        <w:spacing w:before="0"/>
        <w:ind w:left="0"/>
        <w:jc w:val="center"/>
        <w:rPr>
          <w:rFonts w:asciiTheme="minorHAnsi" w:hAnsiTheme="minorHAnsi" w:cstheme="minorHAnsi"/>
          <w:sz w:val="48"/>
          <w:szCs w:val="48"/>
        </w:rPr>
      </w:pPr>
      <w:r w:rsidRPr="007E0DD2">
        <w:rPr>
          <w:rFonts w:asciiTheme="minorHAnsi" w:hAnsiTheme="minorHAnsi" w:cstheme="minorHAnsi"/>
          <w:noProof/>
          <w:position w:val="-1"/>
          <w:sz w:val="9"/>
        </w:rPr>
        <mc:AlternateContent>
          <mc:Choice Requires="wpg">
            <w:drawing>
              <wp:inline distT="0" distB="0" distL="0" distR="0" wp14:anchorId="3C5B6B06" wp14:editId="6B46CCDE">
                <wp:extent cx="6324600" cy="50476"/>
                <wp:effectExtent l="0" t="0" r="38100" b="6985"/>
                <wp:docPr id="1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50476"/>
                          <a:chOff x="0" y="0"/>
                          <a:chExt cx="11277" cy="90"/>
                        </a:xfrm>
                      </wpg:grpSpPr>
                      <wps:wsp>
                        <wps:cNvPr id="16" name="Line 20"/>
                        <wps:cNvCnPr>
                          <a:cxnSpLocks noChangeShapeType="1"/>
                        </wps:cNvCnPr>
                        <wps:spPr bwMode="auto">
                          <a:xfrm>
                            <a:off x="0" y="45"/>
                            <a:ext cx="11276" cy="0"/>
                          </a:xfrm>
                          <a:prstGeom prst="line">
                            <a:avLst/>
                          </a:prstGeom>
                          <a:noFill/>
                          <a:ln w="57150">
                            <a:solidFill>
                              <a:srgbClr val="1F497D">
                                <a:lumMod val="100000"/>
                                <a:lumOff val="0"/>
                              </a:srgb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v:group id="Group 19" style="width:498pt;height:3.95pt;mso-position-horizontal-relative:char;mso-position-vertical-relative:line" coordsize="11277,90" o:spid="_x0000_s1026" w14:anchorId="03D77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">
                <v:line id="Line 20" style="position:absolute;visibility:visible;mso-wrap-style:square" o:spid="_x0000_s1027" strokecolor="#1f497d" strokeweight="4.5pt" o:connectortype="straight" from="0,45" to="1127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"/>
                <w10:anchorlock/>
              </v:group>
            </w:pict>
          </mc:Fallback>
        </mc:AlternateContent>
      </w:r>
    </w:p>
    <w:p w14:paraId="7D2F2FBE" w14:textId="0D52C6AA" w:rsidR="00ED6F26" w:rsidRDefault="00ED6F26" w:rsidP="007F2D2B">
      <w:pPr>
        <w:pStyle w:val="BodyText"/>
        <w:spacing w:before="0"/>
        <w:ind w:left="0" w:firstLine="720"/>
        <w:jc w:val="center"/>
        <w:rPr>
          <w:rFonts w:ascii="Times New Roman" w:hAnsi="Times New Roman" w:cs="Times New Roman"/>
          <w:color w:val="808080" w:themeColor="background1" w:themeShade="80"/>
          <w:sz w:val="48"/>
          <w:szCs w:val="48"/>
        </w:rPr>
      </w:pPr>
      <w:r w:rsidRPr="5A8ECC3C">
        <w:rPr>
          <w:rFonts w:ascii="Times New Roman" w:hAnsi="Times New Roman" w:cs="Times New Roman"/>
          <w:color w:val="808080" w:themeColor="background1" w:themeShade="80"/>
          <w:sz w:val="48"/>
          <w:szCs w:val="48"/>
        </w:rPr>
        <w:t>PROVIDER MANUAL</w:t>
      </w:r>
    </w:p>
    <w:p w14:paraId="3B9C2D84" w14:textId="1D350188" w:rsidR="000711EC" w:rsidRPr="00130CAA" w:rsidRDefault="000711EC" w:rsidP="007F2D2B">
      <w:pPr>
        <w:pStyle w:val="BodyText"/>
        <w:spacing w:before="0"/>
        <w:ind w:left="0" w:firstLine="720"/>
        <w:jc w:val="center"/>
        <w:rPr>
          <w:rFonts w:ascii="Times New Roman" w:hAnsi="Times New Roman" w:cs="Times New Roman"/>
          <w:color w:val="808080" w:themeColor="background1" w:themeShade="80"/>
          <w:sz w:val="48"/>
          <w:szCs w:val="48"/>
        </w:rPr>
      </w:pPr>
      <w:r w:rsidRPr="5A8ECC3C">
        <w:rPr>
          <w:rFonts w:ascii="Times New Roman" w:hAnsi="Times New Roman" w:cs="Times New Roman"/>
          <w:color w:val="808080" w:themeColor="background1" w:themeShade="80"/>
          <w:sz w:val="48"/>
          <w:szCs w:val="48"/>
        </w:rPr>
        <w:t>2022</w:t>
      </w:r>
    </w:p>
    <w:p w14:paraId="728BD310" w14:textId="77777777" w:rsidR="00492521" w:rsidRPr="00051677" w:rsidRDefault="00492521">
      <w:pPr>
        <w:pStyle w:val="BodyText"/>
        <w:spacing w:before="0"/>
        <w:ind w:left="0"/>
        <w:rPr>
          <w:rFonts w:asciiTheme="minorHAnsi" w:hAnsiTheme="minorHAnsi" w:cstheme="minorHAnsi"/>
        </w:rPr>
      </w:pPr>
    </w:p>
    <w:p w14:paraId="792D0871" w14:textId="77777777" w:rsidR="00492521" w:rsidRPr="00051677" w:rsidRDefault="00492521">
      <w:pPr>
        <w:pStyle w:val="BodyText"/>
        <w:spacing w:before="0"/>
        <w:ind w:left="0"/>
        <w:rPr>
          <w:rFonts w:asciiTheme="minorHAnsi" w:hAnsiTheme="minorHAnsi" w:cstheme="minorHAnsi"/>
        </w:rPr>
      </w:pPr>
    </w:p>
    <w:p w14:paraId="4FA9CC2A" w14:textId="77777777" w:rsidR="00492521" w:rsidRPr="00051677" w:rsidRDefault="00492521">
      <w:pPr>
        <w:pStyle w:val="BodyText"/>
        <w:spacing w:before="0"/>
        <w:ind w:left="0"/>
        <w:rPr>
          <w:rFonts w:asciiTheme="minorHAnsi" w:hAnsiTheme="minorHAnsi" w:cstheme="minorHAnsi"/>
        </w:rPr>
      </w:pPr>
    </w:p>
    <w:p w14:paraId="400A3D80" w14:textId="77777777" w:rsidR="00492521" w:rsidRPr="00051677" w:rsidRDefault="00492521">
      <w:pPr>
        <w:pStyle w:val="BodyText"/>
        <w:spacing w:before="0"/>
        <w:ind w:left="0"/>
        <w:rPr>
          <w:rFonts w:asciiTheme="minorHAnsi" w:hAnsiTheme="minorHAnsi" w:cstheme="minorHAnsi"/>
        </w:rPr>
      </w:pPr>
    </w:p>
    <w:p w14:paraId="63E633F6" w14:textId="77777777" w:rsidR="00492521" w:rsidRPr="00051677" w:rsidRDefault="00492521">
      <w:pPr>
        <w:pStyle w:val="BodyText"/>
        <w:spacing w:before="0"/>
        <w:ind w:left="0"/>
        <w:rPr>
          <w:rFonts w:asciiTheme="minorHAnsi" w:hAnsiTheme="minorHAnsi" w:cstheme="minorHAnsi"/>
        </w:rPr>
      </w:pPr>
    </w:p>
    <w:p w14:paraId="116443C1" w14:textId="77777777" w:rsidR="00492521" w:rsidRPr="00051677" w:rsidRDefault="00492521">
      <w:pPr>
        <w:pStyle w:val="BodyText"/>
        <w:spacing w:before="0"/>
        <w:ind w:left="0"/>
        <w:rPr>
          <w:rFonts w:asciiTheme="minorHAnsi" w:hAnsiTheme="minorHAnsi" w:cstheme="minorHAnsi"/>
        </w:rPr>
      </w:pPr>
    </w:p>
    <w:p w14:paraId="4E87FF5B" w14:textId="77777777" w:rsidR="00492521" w:rsidRPr="00051677" w:rsidRDefault="00492521">
      <w:pPr>
        <w:pStyle w:val="BodyText"/>
        <w:spacing w:before="0"/>
        <w:ind w:left="0"/>
        <w:rPr>
          <w:rFonts w:asciiTheme="minorHAnsi" w:hAnsiTheme="minorHAnsi" w:cstheme="minorHAnsi"/>
        </w:rPr>
      </w:pPr>
    </w:p>
    <w:p w14:paraId="525C2165" w14:textId="77777777" w:rsidR="00492521" w:rsidRPr="00051677" w:rsidRDefault="00492521">
      <w:pPr>
        <w:pStyle w:val="BodyText"/>
        <w:spacing w:before="0"/>
        <w:ind w:left="0"/>
        <w:rPr>
          <w:rFonts w:asciiTheme="minorHAnsi" w:hAnsiTheme="minorHAnsi" w:cstheme="minorHAnsi"/>
        </w:rPr>
      </w:pPr>
    </w:p>
    <w:p w14:paraId="337A09A4" w14:textId="7F2F034C" w:rsidR="00492521" w:rsidRDefault="00492521">
      <w:pPr>
        <w:pStyle w:val="BodyText"/>
        <w:spacing w:before="0"/>
        <w:ind w:left="0"/>
        <w:rPr>
          <w:rFonts w:asciiTheme="minorHAnsi" w:hAnsiTheme="minorHAnsi" w:cstheme="minorHAnsi"/>
        </w:rPr>
      </w:pPr>
    </w:p>
    <w:p w14:paraId="499E854D" w14:textId="616CBD34" w:rsidR="0077522A" w:rsidRDefault="0077522A">
      <w:pPr>
        <w:pStyle w:val="BodyText"/>
        <w:spacing w:before="0"/>
        <w:ind w:left="0"/>
        <w:rPr>
          <w:rFonts w:asciiTheme="minorHAnsi" w:hAnsiTheme="minorHAnsi" w:cstheme="minorHAnsi"/>
        </w:rPr>
      </w:pPr>
    </w:p>
    <w:p w14:paraId="23A352C0" w14:textId="31C3ABF3" w:rsidR="0077522A" w:rsidRDefault="0077522A" w:rsidP="5A8ECC3C">
      <w:pPr>
        <w:pStyle w:val="BodyText"/>
        <w:spacing w:before="0"/>
        <w:ind w:left="0"/>
        <w:rPr>
          <w:rFonts w:asciiTheme="minorHAnsi" w:hAnsiTheme="minorHAnsi" w:cstheme="minorBidi"/>
        </w:rPr>
      </w:pPr>
    </w:p>
    <w:p w14:paraId="3AA8467F" w14:textId="746C5B2B" w:rsidR="000711EC" w:rsidRDefault="000711EC" w:rsidP="5A8ECC3C">
      <w:pPr>
        <w:pStyle w:val="BodyText"/>
        <w:spacing w:before="0"/>
        <w:ind w:left="0"/>
        <w:rPr>
          <w:rFonts w:asciiTheme="minorHAnsi" w:hAnsiTheme="minorHAnsi" w:cstheme="minorBidi"/>
        </w:rPr>
      </w:pPr>
    </w:p>
    <w:p w14:paraId="7BF2883D" w14:textId="42FBE835" w:rsidR="000711EC" w:rsidRDefault="000711EC" w:rsidP="5A8ECC3C">
      <w:pPr>
        <w:pStyle w:val="BodyText"/>
        <w:spacing w:before="0"/>
        <w:ind w:left="0"/>
        <w:rPr>
          <w:rFonts w:asciiTheme="minorHAnsi" w:hAnsiTheme="minorHAnsi" w:cstheme="minorBidi"/>
        </w:rPr>
      </w:pPr>
    </w:p>
    <w:p w14:paraId="55081950" w14:textId="29B187D0" w:rsidR="000711EC" w:rsidRDefault="000711EC" w:rsidP="5A8ECC3C">
      <w:pPr>
        <w:pStyle w:val="BodyText"/>
        <w:spacing w:before="0"/>
        <w:ind w:left="0"/>
        <w:rPr>
          <w:rFonts w:asciiTheme="minorHAnsi" w:hAnsiTheme="minorHAnsi" w:cstheme="minorBidi"/>
        </w:rPr>
      </w:pPr>
    </w:p>
    <w:p w14:paraId="1AB412BA" w14:textId="6A1241B4" w:rsidR="000711EC" w:rsidRDefault="000711EC" w:rsidP="5A8ECC3C">
      <w:pPr>
        <w:pStyle w:val="BodyText"/>
        <w:spacing w:before="0"/>
        <w:ind w:left="0"/>
        <w:rPr>
          <w:rFonts w:asciiTheme="minorHAnsi" w:hAnsiTheme="minorHAnsi" w:cstheme="minorBidi"/>
        </w:rPr>
      </w:pPr>
    </w:p>
    <w:p w14:paraId="596F9146" w14:textId="30FB07E4" w:rsidR="000711EC" w:rsidRDefault="000711EC" w:rsidP="5A8ECC3C">
      <w:pPr>
        <w:pStyle w:val="BodyText"/>
        <w:spacing w:before="0"/>
        <w:ind w:left="0"/>
        <w:rPr>
          <w:rFonts w:asciiTheme="minorHAnsi" w:hAnsiTheme="minorHAnsi" w:cstheme="minorBidi"/>
        </w:rPr>
      </w:pPr>
    </w:p>
    <w:p w14:paraId="296A9450" w14:textId="587CAF88" w:rsidR="000711EC" w:rsidRDefault="000711EC" w:rsidP="5A8ECC3C">
      <w:pPr>
        <w:pStyle w:val="BodyText"/>
        <w:spacing w:before="0"/>
        <w:ind w:left="0"/>
        <w:rPr>
          <w:rFonts w:asciiTheme="minorHAnsi" w:hAnsiTheme="minorHAnsi" w:cstheme="minorBidi"/>
        </w:rPr>
      </w:pPr>
    </w:p>
    <w:p w14:paraId="4266E925" w14:textId="3CC52F3E" w:rsidR="000711EC" w:rsidRDefault="000711EC" w:rsidP="5A8ECC3C">
      <w:pPr>
        <w:pStyle w:val="BodyText"/>
        <w:spacing w:before="0"/>
        <w:ind w:left="0"/>
        <w:rPr>
          <w:rFonts w:asciiTheme="minorHAnsi" w:hAnsiTheme="minorHAnsi" w:cstheme="minorBidi"/>
        </w:rPr>
      </w:pPr>
    </w:p>
    <w:p w14:paraId="73B22E38" w14:textId="05E3B4AF" w:rsidR="000711EC" w:rsidRDefault="000711EC" w:rsidP="5A8ECC3C">
      <w:pPr>
        <w:pStyle w:val="BodyText"/>
        <w:spacing w:before="0"/>
        <w:ind w:left="0"/>
        <w:rPr>
          <w:rFonts w:asciiTheme="minorHAnsi" w:hAnsiTheme="minorHAnsi" w:cstheme="minorBidi"/>
        </w:rPr>
      </w:pPr>
    </w:p>
    <w:p w14:paraId="0B974AD6" w14:textId="0951E793" w:rsidR="000711EC" w:rsidRDefault="000711EC" w:rsidP="5A8ECC3C">
      <w:pPr>
        <w:pStyle w:val="BodyText"/>
        <w:spacing w:before="0"/>
        <w:ind w:left="0"/>
        <w:rPr>
          <w:rFonts w:asciiTheme="minorHAnsi" w:hAnsiTheme="minorHAnsi" w:cstheme="minorBidi"/>
        </w:rPr>
      </w:pPr>
    </w:p>
    <w:p w14:paraId="262DA535" w14:textId="222381F7" w:rsidR="000711EC" w:rsidRDefault="000711EC" w:rsidP="5A8ECC3C">
      <w:pPr>
        <w:pStyle w:val="BodyText"/>
        <w:spacing w:before="0"/>
        <w:ind w:left="0"/>
        <w:rPr>
          <w:rFonts w:asciiTheme="minorHAnsi" w:hAnsiTheme="minorHAnsi" w:cstheme="minorBidi"/>
        </w:rPr>
      </w:pPr>
    </w:p>
    <w:p w14:paraId="473DACB5" w14:textId="227A117F" w:rsidR="000711EC" w:rsidRDefault="000711EC" w:rsidP="5A8ECC3C">
      <w:pPr>
        <w:pStyle w:val="BodyText"/>
        <w:spacing w:before="0"/>
        <w:ind w:left="0"/>
        <w:rPr>
          <w:rFonts w:asciiTheme="minorHAnsi" w:hAnsiTheme="minorHAnsi" w:cstheme="minorBidi"/>
        </w:rPr>
      </w:pPr>
    </w:p>
    <w:p w14:paraId="3FFE029D" w14:textId="77777777" w:rsidR="000711EC" w:rsidRDefault="000711EC">
      <w:pPr>
        <w:pStyle w:val="BodyText"/>
        <w:spacing w:before="0"/>
        <w:ind w:left="0"/>
        <w:rPr>
          <w:rFonts w:asciiTheme="minorHAnsi" w:hAnsiTheme="minorHAnsi" w:cstheme="minorHAnsi"/>
        </w:rPr>
      </w:pPr>
    </w:p>
    <w:p w14:paraId="63625A5F" w14:textId="4F31D5D6" w:rsidR="0077522A" w:rsidRDefault="0077522A">
      <w:pPr>
        <w:pStyle w:val="BodyText"/>
        <w:spacing w:before="0"/>
        <w:ind w:left="0"/>
        <w:rPr>
          <w:rFonts w:asciiTheme="minorHAnsi" w:hAnsiTheme="minorHAnsi" w:cstheme="minorHAnsi"/>
        </w:rPr>
      </w:pPr>
    </w:p>
    <w:p w14:paraId="45E55F17" w14:textId="0B7DC1DC" w:rsidR="0077522A" w:rsidRDefault="0077522A">
      <w:pPr>
        <w:pStyle w:val="BodyText"/>
        <w:spacing w:before="0"/>
        <w:ind w:left="0"/>
        <w:rPr>
          <w:rFonts w:asciiTheme="minorHAnsi" w:hAnsiTheme="minorHAnsi" w:cstheme="minorHAnsi"/>
        </w:rPr>
      </w:pPr>
    </w:p>
    <w:p w14:paraId="7282D9DA" w14:textId="20EC8499" w:rsidR="0077522A" w:rsidRDefault="0077522A">
      <w:pPr>
        <w:pStyle w:val="BodyText"/>
        <w:spacing w:before="0"/>
        <w:ind w:left="0"/>
        <w:rPr>
          <w:rFonts w:asciiTheme="minorHAnsi" w:hAnsiTheme="minorHAnsi" w:cstheme="minorHAnsi"/>
        </w:rPr>
      </w:pPr>
    </w:p>
    <w:p w14:paraId="2CA79390" w14:textId="77777777" w:rsidR="0077522A" w:rsidRPr="00051677" w:rsidRDefault="0077522A">
      <w:pPr>
        <w:pStyle w:val="BodyText"/>
        <w:spacing w:before="0"/>
        <w:ind w:left="0"/>
        <w:rPr>
          <w:rFonts w:asciiTheme="minorHAnsi" w:hAnsiTheme="minorHAnsi" w:cstheme="minorHAnsi"/>
        </w:rPr>
      </w:pPr>
    </w:p>
    <w:p w14:paraId="6BD0AC45" w14:textId="77777777" w:rsidR="00492521" w:rsidRPr="00051677" w:rsidRDefault="00492521">
      <w:pPr>
        <w:pStyle w:val="BodyText"/>
        <w:spacing w:before="0"/>
        <w:ind w:left="0"/>
        <w:rPr>
          <w:rFonts w:asciiTheme="minorHAnsi" w:hAnsiTheme="minorHAnsi" w:cstheme="minorHAnsi"/>
        </w:rPr>
      </w:pPr>
    </w:p>
    <w:p w14:paraId="3F6DCF26" w14:textId="77777777" w:rsidR="00492521" w:rsidRPr="00051677" w:rsidRDefault="00492521">
      <w:pPr>
        <w:pStyle w:val="BodyText"/>
        <w:spacing w:before="0"/>
        <w:ind w:left="0"/>
        <w:rPr>
          <w:rFonts w:asciiTheme="minorHAnsi" w:hAnsiTheme="minorHAnsi" w:cstheme="minorHAnsi"/>
        </w:rPr>
      </w:pPr>
    </w:p>
    <w:sdt>
      <w:sdtPr>
        <w:rPr>
          <w:rFonts w:asciiTheme="minorHAnsi" w:eastAsia="Arial" w:hAnsiTheme="minorHAnsi" w:cstheme="minorHAnsi"/>
          <w:color w:val="auto"/>
          <w:sz w:val="22"/>
          <w:szCs w:val="22"/>
          <w:lang w:bidi="en-US"/>
        </w:rPr>
        <w:id w:val="2004611567"/>
        <w:docPartObj>
          <w:docPartGallery w:val="Table of Contents"/>
          <w:docPartUnique/>
        </w:docPartObj>
      </w:sdtPr>
      <w:sdtEndPr>
        <w:rPr>
          <w:b/>
          <w:bCs/>
          <w:noProof/>
        </w:rPr>
      </w:sdtEndPr>
      <w:sdtContent>
        <w:p w14:paraId="2E3A825F" w14:textId="521016DE" w:rsidR="00873D35" w:rsidRPr="00C5033B" w:rsidRDefault="001A5B76">
          <w:pPr>
            <w:pStyle w:val="TOCHeading"/>
            <w:rPr>
              <w:rFonts w:asciiTheme="minorHAnsi" w:hAnsiTheme="minorHAnsi" w:cstheme="minorHAnsi"/>
              <w:color w:val="auto"/>
            </w:rPr>
          </w:pPr>
          <w:r w:rsidRPr="00C5033B">
            <w:rPr>
              <w:rFonts w:asciiTheme="minorHAnsi" w:hAnsiTheme="minorHAnsi" w:cstheme="minorHAnsi"/>
              <w:color w:val="auto"/>
            </w:rPr>
            <w:t xml:space="preserve">Table of </w:t>
          </w:r>
          <w:r w:rsidR="00873D35" w:rsidRPr="00C5033B">
            <w:rPr>
              <w:rFonts w:asciiTheme="minorHAnsi" w:hAnsiTheme="minorHAnsi" w:cstheme="minorHAnsi"/>
              <w:color w:val="auto"/>
            </w:rPr>
            <w:t>Contents</w:t>
          </w:r>
        </w:p>
        <w:p w14:paraId="30983336" w14:textId="417791D3" w:rsidR="00F858E4" w:rsidRDefault="00873D35">
          <w:pPr>
            <w:pStyle w:val="TOC1"/>
            <w:tabs>
              <w:tab w:val="right" w:leader="dot" w:pos="9950"/>
            </w:tabs>
            <w:rPr>
              <w:rFonts w:asciiTheme="minorHAnsi" w:eastAsiaTheme="minorEastAsia" w:hAnsiTheme="minorHAnsi" w:cstheme="minorBidi"/>
              <w:b w:val="0"/>
              <w:bCs w:val="0"/>
              <w:noProof/>
              <w:sz w:val="22"/>
              <w:szCs w:val="22"/>
              <w:lang w:bidi="ar-SA"/>
            </w:rPr>
          </w:pPr>
          <w:r w:rsidRPr="00051677">
            <w:rPr>
              <w:rFonts w:asciiTheme="minorHAnsi" w:hAnsiTheme="minorHAnsi" w:cstheme="minorHAnsi"/>
            </w:rPr>
            <w:fldChar w:fldCharType="begin"/>
          </w:r>
          <w:r w:rsidRPr="00051677">
            <w:rPr>
              <w:rFonts w:asciiTheme="minorHAnsi" w:hAnsiTheme="minorHAnsi" w:cstheme="minorHAnsi"/>
            </w:rPr>
            <w:instrText xml:space="preserve"> TOC \o "1-3" \h \z \u </w:instrText>
          </w:r>
          <w:r w:rsidRPr="00051677">
            <w:rPr>
              <w:rFonts w:asciiTheme="minorHAnsi" w:hAnsiTheme="minorHAnsi" w:cstheme="minorHAnsi"/>
            </w:rPr>
            <w:fldChar w:fldCharType="separate"/>
          </w:r>
          <w:hyperlink w:anchor="_Toc66044634" w:history="1">
            <w:r w:rsidR="00F858E4" w:rsidRPr="006F592A">
              <w:rPr>
                <w:rStyle w:val="Hyperlink"/>
                <w:rFonts w:cstheme="minorHAnsi"/>
                <w:noProof/>
              </w:rPr>
              <w:t>Welcome to the Network</w:t>
            </w:r>
            <w:r w:rsidR="00F858E4">
              <w:rPr>
                <w:noProof/>
                <w:webHidden/>
              </w:rPr>
              <w:tab/>
            </w:r>
            <w:r w:rsidR="00F858E4">
              <w:rPr>
                <w:noProof/>
                <w:webHidden/>
              </w:rPr>
              <w:fldChar w:fldCharType="begin"/>
            </w:r>
            <w:r w:rsidR="00F858E4">
              <w:rPr>
                <w:noProof/>
                <w:webHidden/>
              </w:rPr>
              <w:instrText xml:space="preserve"> PAGEREF _Toc66044634 \h </w:instrText>
            </w:r>
            <w:r w:rsidR="00F858E4">
              <w:rPr>
                <w:noProof/>
                <w:webHidden/>
              </w:rPr>
            </w:r>
            <w:r w:rsidR="00F858E4">
              <w:rPr>
                <w:noProof/>
                <w:webHidden/>
              </w:rPr>
              <w:fldChar w:fldCharType="separate"/>
            </w:r>
            <w:r w:rsidR="00F858E4">
              <w:rPr>
                <w:noProof/>
                <w:webHidden/>
              </w:rPr>
              <w:t>3</w:t>
            </w:r>
            <w:r w:rsidR="00F858E4">
              <w:rPr>
                <w:noProof/>
                <w:webHidden/>
              </w:rPr>
              <w:fldChar w:fldCharType="end"/>
            </w:r>
          </w:hyperlink>
        </w:p>
        <w:p w14:paraId="59F15A69" w14:textId="0308B20E" w:rsidR="00F858E4" w:rsidRDefault="00E9194B">
          <w:pPr>
            <w:pStyle w:val="TOC1"/>
            <w:tabs>
              <w:tab w:val="right" w:leader="dot" w:pos="9950"/>
            </w:tabs>
            <w:rPr>
              <w:rFonts w:asciiTheme="minorHAnsi" w:eastAsiaTheme="minorEastAsia" w:hAnsiTheme="minorHAnsi" w:cstheme="minorBidi"/>
              <w:b w:val="0"/>
              <w:bCs w:val="0"/>
              <w:noProof/>
              <w:sz w:val="22"/>
              <w:szCs w:val="22"/>
              <w:lang w:bidi="ar-SA"/>
            </w:rPr>
          </w:pPr>
          <w:hyperlink w:anchor="_Toc66044635" w:history="1">
            <w:r w:rsidR="00F858E4" w:rsidRPr="006F592A">
              <w:rPr>
                <w:rStyle w:val="Hyperlink"/>
                <w:rFonts w:cstheme="minorHAnsi"/>
                <w:noProof/>
              </w:rPr>
              <w:t>NBH Membership</w:t>
            </w:r>
            <w:r w:rsidR="00F858E4">
              <w:rPr>
                <w:noProof/>
                <w:webHidden/>
              </w:rPr>
              <w:tab/>
            </w:r>
            <w:r w:rsidR="00F858E4">
              <w:rPr>
                <w:noProof/>
                <w:webHidden/>
              </w:rPr>
              <w:fldChar w:fldCharType="begin"/>
            </w:r>
            <w:r w:rsidR="00F858E4">
              <w:rPr>
                <w:noProof/>
                <w:webHidden/>
              </w:rPr>
              <w:instrText xml:space="preserve"> PAGEREF _Toc66044635 \h </w:instrText>
            </w:r>
            <w:r w:rsidR="00F858E4">
              <w:rPr>
                <w:noProof/>
                <w:webHidden/>
              </w:rPr>
            </w:r>
            <w:r w:rsidR="00F858E4">
              <w:rPr>
                <w:noProof/>
                <w:webHidden/>
              </w:rPr>
              <w:fldChar w:fldCharType="separate"/>
            </w:r>
            <w:r w:rsidR="00F858E4">
              <w:rPr>
                <w:noProof/>
                <w:webHidden/>
              </w:rPr>
              <w:t>3</w:t>
            </w:r>
            <w:r w:rsidR="00F858E4">
              <w:rPr>
                <w:noProof/>
                <w:webHidden/>
              </w:rPr>
              <w:fldChar w:fldCharType="end"/>
            </w:r>
          </w:hyperlink>
        </w:p>
        <w:p w14:paraId="1B26460A" w14:textId="3CFF37C0" w:rsidR="00F858E4" w:rsidRDefault="00E9194B">
          <w:pPr>
            <w:pStyle w:val="TOC1"/>
            <w:tabs>
              <w:tab w:val="right" w:leader="dot" w:pos="9950"/>
            </w:tabs>
            <w:rPr>
              <w:rFonts w:asciiTheme="minorHAnsi" w:eastAsiaTheme="minorEastAsia" w:hAnsiTheme="minorHAnsi" w:cstheme="minorBidi"/>
              <w:b w:val="0"/>
              <w:bCs w:val="0"/>
              <w:noProof/>
              <w:sz w:val="22"/>
              <w:szCs w:val="22"/>
              <w:lang w:bidi="ar-SA"/>
            </w:rPr>
          </w:pPr>
          <w:hyperlink w:anchor="_Toc66044636" w:history="1">
            <w:r w:rsidR="00F858E4" w:rsidRPr="006F592A">
              <w:rPr>
                <w:rStyle w:val="Hyperlink"/>
                <w:rFonts w:cstheme="minorHAnsi"/>
                <w:noProof/>
              </w:rPr>
              <w:t>Access Standards</w:t>
            </w:r>
            <w:r w:rsidR="00F858E4">
              <w:rPr>
                <w:noProof/>
                <w:webHidden/>
              </w:rPr>
              <w:tab/>
            </w:r>
            <w:r w:rsidR="00F858E4">
              <w:rPr>
                <w:noProof/>
                <w:webHidden/>
              </w:rPr>
              <w:fldChar w:fldCharType="begin"/>
            </w:r>
            <w:r w:rsidR="00F858E4">
              <w:rPr>
                <w:noProof/>
                <w:webHidden/>
              </w:rPr>
              <w:instrText xml:space="preserve"> PAGEREF _Toc66044636 \h </w:instrText>
            </w:r>
            <w:r w:rsidR="00F858E4">
              <w:rPr>
                <w:noProof/>
                <w:webHidden/>
              </w:rPr>
            </w:r>
            <w:r w:rsidR="00F858E4">
              <w:rPr>
                <w:noProof/>
                <w:webHidden/>
              </w:rPr>
              <w:fldChar w:fldCharType="separate"/>
            </w:r>
            <w:r w:rsidR="00F858E4">
              <w:rPr>
                <w:noProof/>
                <w:webHidden/>
              </w:rPr>
              <w:t>3</w:t>
            </w:r>
            <w:r w:rsidR="00F858E4">
              <w:rPr>
                <w:noProof/>
                <w:webHidden/>
              </w:rPr>
              <w:fldChar w:fldCharType="end"/>
            </w:r>
          </w:hyperlink>
        </w:p>
        <w:p w14:paraId="2659A395" w14:textId="6865FF6C" w:rsidR="00F858E4" w:rsidRDefault="00E9194B">
          <w:pPr>
            <w:pStyle w:val="TOC1"/>
            <w:tabs>
              <w:tab w:val="right" w:leader="dot" w:pos="9950"/>
            </w:tabs>
            <w:rPr>
              <w:rFonts w:asciiTheme="minorHAnsi" w:eastAsiaTheme="minorEastAsia" w:hAnsiTheme="minorHAnsi" w:cstheme="minorBidi"/>
              <w:b w:val="0"/>
              <w:bCs w:val="0"/>
              <w:noProof/>
              <w:sz w:val="22"/>
              <w:szCs w:val="22"/>
              <w:lang w:bidi="ar-SA"/>
            </w:rPr>
          </w:pPr>
          <w:hyperlink w:anchor="_Toc66044637" w:history="1">
            <w:r w:rsidR="00F858E4" w:rsidRPr="006F592A">
              <w:rPr>
                <w:rStyle w:val="Hyperlink"/>
                <w:rFonts w:cstheme="minorHAnsi"/>
                <w:noProof/>
              </w:rPr>
              <w:t>NBH Communications</w:t>
            </w:r>
            <w:r w:rsidR="00F858E4">
              <w:rPr>
                <w:noProof/>
                <w:webHidden/>
              </w:rPr>
              <w:tab/>
            </w:r>
            <w:r w:rsidR="00F858E4">
              <w:rPr>
                <w:noProof/>
                <w:webHidden/>
              </w:rPr>
              <w:fldChar w:fldCharType="begin"/>
            </w:r>
            <w:r w:rsidR="00F858E4">
              <w:rPr>
                <w:noProof/>
                <w:webHidden/>
              </w:rPr>
              <w:instrText xml:space="preserve"> PAGEREF _Toc66044637 \h </w:instrText>
            </w:r>
            <w:r w:rsidR="00F858E4">
              <w:rPr>
                <w:noProof/>
                <w:webHidden/>
              </w:rPr>
            </w:r>
            <w:r w:rsidR="00F858E4">
              <w:rPr>
                <w:noProof/>
                <w:webHidden/>
              </w:rPr>
              <w:fldChar w:fldCharType="separate"/>
            </w:r>
            <w:r w:rsidR="00F858E4">
              <w:rPr>
                <w:noProof/>
                <w:webHidden/>
              </w:rPr>
              <w:t>4</w:t>
            </w:r>
            <w:r w:rsidR="00F858E4">
              <w:rPr>
                <w:noProof/>
                <w:webHidden/>
              </w:rPr>
              <w:fldChar w:fldCharType="end"/>
            </w:r>
          </w:hyperlink>
        </w:p>
        <w:p w14:paraId="57E55C93" w14:textId="21BF5FFF" w:rsidR="00F858E4" w:rsidRDefault="00E9194B">
          <w:pPr>
            <w:pStyle w:val="TOC1"/>
            <w:tabs>
              <w:tab w:val="right" w:leader="dot" w:pos="9950"/>
            </w:tabs>
            <w:rPr>
              <w:rFonts w:asciiTheme="minorHAnsi" w:eastAsiaTheme="minorEastAsia" w:hAnsiTheme="minorHAnsi" w:cstheme="minorBidi"/>
              <w:b w:val="0"/>
              <w:bCs w:val="0"/>
              <w:noProof/>
              <w:sz w:val="22"/>
              <w:szCs w:val="22"/>
              <w:lang w:bidi="ar-SA"/>
            </w:rPr>
          </w:pPr>
          <w:hyperlink w:anchor="_Toc66044638" w:history="1">
            <w:r w:rsidR="00F858E4" w:rsidRPr="006F592A">
              <w:rPr>
                <w:rStyle w:val="Hyperlink"/>
                <w:rFonts w:cstheme="minorHAnsi"/>
                <w:noProof/>
              </w:rPr>
              <w:t>Network Management</w:t>
            </w:r>
            <w:r w:rsidR="00F858E4">
              <w:rPr>
                <w:noProof/>
                <w:webHidden/>
              </w:rPr>
              <w:tab/>
            </w:r>
            <w:r w:rsidR="00F858E4">
              <w:rPr>
                <w:noProof/>
                <w:webHidden/>
              </w:rPr>
              <w:fldChar w:fldCharType="begin"/>
            </w:r>
            <w:r w:rsidR="00F858E4">
              <w:rPr>
                <w:noProof/>
                <w:webHidden/>
              </w:rPr>
              <w:instrText xml:space="preserve"> PAGEREF _Toc66044638 \h </w:instrText>
            </w:r>
            <w:r w:rsidR="00F858E4">
              <w:rPr>
                <w:noProof/>
                <w:webHidden/>
              </w:rPr>
            </w:r>
            <w:r w:rsidR="00F858E4">
              <w:rPr>
                <w:noProof/>
                <w:webHidden/>
              </w:rPr>
              <w:fldChar w:fldCharType="separate"/>
            </w:r>
            <w:r w:rsidR="00F858E4">
              <w:rPr>
                <w:noProof/>
                <w:webHidden/>
              </w:rPr>
              <w:t>4</w:t>
            </w:r>
            <w:r w:rsidR="00F858E4">
              <w:rPr>
                <w:noProof/>
                <w:webHidden/>
              </w:rPr>
              <w:fldChar w:fldCharType="end"/>
            </w:r>
          </w:hyperlink>
        </w:p>
        <w:p w14:paraId="151D5E41" w14:textId="3F294BF0" w:rsidR="00F858E4" w:rsidRDefault="00E9194B">
          <w:pPr>
            <w:pStyle w:val="TOC1"/>
            <w:tabs>
              <w:tab w:val="right" w:leader="dot" w:pos="9950"/>
            </w:tabs>
            <w:rPr>
              <w:rFonts w:asciiTheme="minorHAnsi" w:eastAsiaTheme="minorEastAsia" w:hAnsiTheme="minorHAnsi" w:cstheme="minorBidi"/>
              <w:b w:val="0"/>
              <w:bCs w:val="0"/>
              <w:noProof/>
              <w:sz w:val="22"/>
              <w:szCs w:val="22"/>
              <w:lang w:bidi="ar-SA"/>
            </w:rPr>
          </w:pPr>
          <w:hyperlink w:anchor="_Toc66044639" w:history="1">
            <w:r w:rsidR="00F858E4" w:rsidRPr="006F592A">
              <w:rPr>
                <w:rStyle w:val="Hyperlink"/>
                <w:rFonts w:cstheme="minorHAnsi"/>
                <w:noProof/>
              </w:rPr>
              <w:t>Credentialing and Recredentialing</w:t>
            </w:r>
            <w:r w:rsidR="00F858E4">
              <w:rPr>
                <w:noProof/>
                <w:webHidden/>
              </w:rPr>
              <w:tab/>
            </w:r>
            <w:r w:rsidR="00F858E4">
              <w:rPr>
                <w:noProof/>
                <w:webHidden/>
              </w:rPr>
              <w:fldChar w:fldCharType="begin"/>
            </w:r>
            <w:r w:rsidR="00F858E4">
              <w:rPr>
                <w:noProof/>
                <w:webHidden/>
              </w:rPr>
              <w:instrText xml:space="preserve"> PAGEREF _Toc66044639 \h </w:instrText>
            </w:r>
            <w:r w:rsidR="00F858E4">
              <w:rPr>
                <w:noProof/>
                <w:webHidden/>
              </w:rPr>
            </w:r>
            <w:r w:rsidR="00F858E4">
              <w:rPr>
                <w:noProof/>
                <w:webHidden/>
              </w:rPr>
              <w:fldChar w:fldCharType="separate"/>
            </w:r>
            <w:r w:rsidR="00F858E4">
              <w:rPr>
                <w:noProof/>
                <w:webHidden/>
              </w:rPr>
              <w:t>5</w:t>
            </w:r>
            <w:r w:rsidR="00F858E4">
              <w:rPr>
                <w:noProof/>
                <w:webHidden/>
              </w:rPr>
              <w:fldChar w:fldCharType="end"/>
            </w:r>
          </w:hyperlink>
        </w:p>
        <w:p w14:paraId="22B597D7" w14:textId="0B966E14" w:rsidR="00F858E4" w:rsidRDefault="00E9194B">
          <w:pPr>
            <w:pStyle w:val="TOC2"/>
            <w:tabs>
              <w:tab w:val="right" w:leader="dot" w:pos="9950"/>
            </w:tabs>
            <w:rPr>
              <w:rFonts w:asciiTheme="minorHAnsi" w:eastAsiaTheme="minorEastAsia" w:hAnsiTheme="minorHAnsi" w:cstheme="minorBidi"/>
              <w:noProof/>
              <w:sz w:val="22"/>
              <w:szCs w:val="22"/>
              <w:lang w:bidi="ar-SA"/>
            </w:rPr>
          </w:pPr>
          <w:hyperlink w:anchor="_Toc66044640" w:history="1">
            <w:r w:rsidR="00F858E4" w:rsidRPr="006F592A">
              <w:rPr>
                <w:rStyle w:val="Hyperlink"/>
                <w:rFonts w:cstheme="minorHAnsi"/>
                <w:noProof/>
              </w:rPr>
              <w:t>Credentialing</w:t>
            </w:r>
            <w:r w:rsidR="00F858E4">
              <w:rPr>
                <w:noProof/>
                <w:webHidden/>
              </w:rPr>
              <w:tab/>
            </w:r>
            <w:r w:rsidR="00F858E4">
              <w:rPr>
                <w:noProof/>
                <w:webHidden/>
              </w:rPr>
              <w:fldChar w:fldCharType="begin"/>
            </w:r>
            <w:r w:rsidR="00F858E4">
              <w:rPr>
                <w:noProof/>
                <w:webHidden/>
              </w:rPr>
              <w:instrText xml:space="preserve"> PAGEREF _Toc66044640 \h </w:instrText>
            </w:r>
            <w:r w:rsidR="00F858E4">
              <w:rPr>
                <w:noProof/>
                <w:webHidden/>
              </w:rPr>
            </w:r>
            <w:r w:rsidR="00F858E4">
              <w:rPr>
                <w:noProof/>
                <w:webHidden/>
              </w:rPr>
              <w:fldChar w:fldCharType="separate"/>
            </w:r>
            <w:r w:rsidR="00F858E4">
              <w:rPr>
                <w:noProof/>
                <w:webHidden/>
              </w:rPr>
              <w:t>5</w:t>
            </w:r>
            <w:r w:rsidR="00F858E4">
              <w:rPr>
                <w:noProof/>
                <w:webHidden/>
              </w:rPr>
              <w:fldChar w:fldCharType="end"/>
            </w:r>
          </w:hyperlink>
        </w:p>
        <w:p w14:paraId="2B8EDDBC" w14:textId="62081264" w:rsidR="00F858E4" w:rsidRDefault="00E9194B">
          <w:pPr>
            <w:pStyle w:val="TOC2"/>
            <w:tabs>
              <w:tab w:val="right" w:leader="dot" w:pos="9950"/>
            </w:tabs>
            <w:rPr>
              <w:rFonts w:asciiTheme="minorHAnsi" w:eastAsiaTheme="minorEastAsia" w:hAnsiTheme="minorHAnsi" w:cstheme="minorBidi"/>
              <w:noProof/>
              <w:sz w:val="22"/>
              <w:szCs w:val="22"/>
              <w:lang w:bidi="ar-SA"/>
            </w:rPr>
          </w:pPr>
          <w:hyperlink w:anchor="_Toc66044641" w:history="1">
            <w:r w:rsidR="00F858E4" w:rsidRPr="006F592A">
              <w:rPr>
                <w:rStyle w:val="Hyperlink"/>
                <w:rFonts w:cstheme="minorHAnsi"/>
                <w:noProof/>
              </w:rPr>
              <w:t>Recredentialing</w:t>
            </w:r>
            <w:r w:rsidR="00F858E4">
              <w:rPr>
                <w:noProof/>
                <w:webHidden/>
              </w:rPr>
              <w:tab/>
            </w:r>
            <w:r w:rsidR="00F858E4">
              <w:rPr>
                <w:noProof/>
                <w:webHidden/>
              </w:rPr>
              <w:fldChar w:fldCharType="begin"/>
            </w:r>
            <w:r w:rsidR="00F858E4">
              <w:rPr>
                <w:noProof/>
                <w:webHidden/>
              </w:rPr>
              <w:instrText xml:space="preserve"> PAGEREF _Toc66044641 \h </w:instrText>
            </w:r>
            <w:r w:rsidR="00F858E4">
              <w:rPr>
                <w:noProof/>
                <w:webHidden/>
              </w:rPr>
            </w:r>
            <w:r w:rsidR="00F858E4">
              <w:rPr>
                <w:noProof/>
                <w:webHidden/>
              </w:rPr>
              <w:fldChar w:fldCharType="separate"/>
            </w:r>
            <w:r w:rsidR="00F858E4">
              <w:rPr>
                <w:noProof/>
                <w:webHidden/>
              </w:rPr>
              <w:t>6</w:t>
            </w:r>
            <w:r w:rsidR="00F858E4">
              <w:rPr>
                <w:noProof/>
                <w:webHidden/>
              </w:rPr>
              <w:fldChar w:fldCharType="end"/>
            </w:r>
          </w:hyperlink>
        </w:p>
        <w:p w14:paraId="22DD4BD7" w14:textId="5BD51895" w:rsidR="00F858E4" w:rsidRDefault="00E9194B">
          <w:pPr>
            <w:pStyle w:val="TOC2"/>
            <w:tabs>
              <w:tab w:val="right" w:leader="dot" w:pos="9950"/>
            </w:tabs>
            <w:rPr>
              <w:rFonts w:asciiTheme="minorHAnsi" w:eastAsiaTheme="minorEastAsia" w:hAnsiTheme="minorHAnsi" w:cstheme="minorBidi"/>
              <w:noProof/>
              <w:sz w:val="22"/>
              <w:szCs w:val="22"/>
              <w:lang w:bidi="ar-SA"/>
            </w:rPr>
          </w:pPr>
          <w:hyperlink w:anchor="_Toc66044642" w:history="1">
            <w:r w:rsidR="00F858E4" w:rsidRPr="006F592A">
              <w:rPr>
                <w:rStyle w:val="Hyperlink"/>
                <w:rFonts w:cstheme="minorHAnsi"/>
                <w:noProof/>
              </w:rPr>
              <w:t>Updates</w:t>
            </w:r>
            <w:r w:rsidR="00F858E4">
              <w:rPr>
                <w:noProof/>
                <w:webHidden/>
              </w:rPr>
              <w:tab/>
            </w:r>
            <w:r w:rsidR="00F858E4">
              <w:rPr>
                <w:noProof/>
                <w:webHidden/>
              </w:rPr>
              <w:fldChar w:fldCharType="begin"/>
            </w:r>
            <w:r w:rsidR="00F858E4">
              <w:rPr>
                <w:noProof/>
                <w:webHidden/>
              </w:rPr>
              <w:instrText xml:space="preserve"> PAGEREF _Toc66044642 \h </w:instrText>
            </w:r>
            <w:r w:rsidR="00F858E4">
              <w:rPr>
                <w:noProof/>
                <w:webHidden/>
              </w:rPr>
            </w:r>
            <w:r w:rsidR="00F858E4">
              <w:rPr>
                <w:noProof/>
                <w:webHidden/>
              </w:rPr>
              <w:fldChar w:fldCharType="separate"/>
            </w:r>
            <w:r w:rsidR="00F858E4">
              <w:rPr>
                <w:noProof/>
                <w:webHidden/>
              </w:rPr>
              <w:t>6</w:t>
            </w:r>
            <w:r w:rsidR="00F858E4">
              <w:rPr>
                <w:noProof/>
                <w:webHidden/>
              </w:rPr>
              <w:fldChar w:fldCharType="end"/>
            </w:r>
          </w:hyperlink>
        </w:p>
        <w:p w14:paraId="1EB34914" w14:textId="034C133E" w:rsidR="00F858E4" w:rsidRDefault="00E9194B">
          <w:pPr>
            <w:pStyle w:val="TOC2"/>
            <w:tabs>
              <w:tab w:val="right" w:leader="dot" w:pos="9950"/>
            </w:tabs>
            <w:rPr>
              <w:rFonts w:asciiTheme="minorHAnsi" w:eastAsiaTheme="minorEastAsia" w:hAnsiTheme="minorHAnsi" w:cstheme="minorBidi"/>
              <w:noProof/>
              <w:sz w:val="22"/>
              <w:szCs w:val="22"/>
              <w:lang w:bidi="ar-SA"/>
            </w:rPr>
          </w:pPr>
          <w:hyperlink w:anchor="_Toc66044643" w:history="1">
            <w:r w:rsidR="00F858E4" w:rsidRPr="006F592A">
              <w:rPr>
                <w:rStyle w:val="Hyperlink"/>
                <w:rFonts w:cstheme="minorHAnsi"/>
                <w:noProof/>
              </w:rPr>
              <w:t>Appeals of Credentialing Committee/Peer Review Committee Decisions</w:t>
            </w:r>
            <w:r w:rsidR="00F858E4">
              <w:rPr>
                <w:noProof/>
                <w:webHidden/>
              </w:rPr>
              <w:tab/>
            </w:r>
            <w:r w:rsidR="00F858E4">
              <w:rPr>
                <w:noProof/>
                <w:webHidden/>
              </w:rPr>
              <w:fldChar w:fldCharType="begin"/>
            </w:r>
            <w:r w:rsidR="00F858E4">
              <w:rPr>
                <w:noProof/>
                <w:webHidden/>
              </w:rPr>
              <w:instrText xml:space="preserve"> PAGEREF _Toc66044643 \h </w:instrText>
            </w:r>
            <w:r w:rsidR="00F858E4">
              <w:rPr>
                <w:noProof/>
                <w:webHidden/>
              </w:rPr>
            </w:r>
            <w:r w:rsidR="00F858E4">
              <w:rPr>
                <w:noProof/>
                <w:webHidden/>
              </w:rPr>
              <w:fldChar w:fldCharType="separate"/>
            </w:r>
            <w:r w:rsidR="00F858E4">
              <w:rPr>
                <w:noProof/>
                <w:webHidden/>
              </w:rPr>
              <w:t>7</w:t>
            </w:r>
            <w:r w:rsidR="00F858E4">
              <w:rPr>
                <w:noProof/>
                <w:webHidden/>
              </w:rPr>
              <w:fldChar w:fldCharType="end"/>
            </w:r>
          </w:hyperlink>
        </w:p>
        <w:p w14:paraId="5F07532A" w14:textId="2641A8D6" w:rsidR="00F858E4" w:rsidRDefault="00E9194B">
          <w:pPr>
            <w:pStyle w:val="TOC2"/>
            <w:tabs>
              <w:tab w:val="right" w:leader="dot" w:pos="9950"/>
            </w:tabs>
            <w:rPr>
              <w:rFonts w:asciiTheme="minorHAnsi" w:eastAsiaTheme="minorEastAsia" w:hAnsiTheme="minorHAnsi" w:cstheme="minorBidi"/>
              <w:noProof/>
              <w:sz w:val="22"/>
              <w:szCs w:val="22"/>
              <w:lang w:bidi="ar-SA"/>
            </w:rPr>
          </w:pPr>
          <w:hyperlink w:anchor="_Toc66044644" w:history="1">
            <w:r w:rsidR="00F858E4" w:rsidRPr="006F592A">
              <w:rPr>
                <w:rStyle w:val="Hyperlink"/>
                <w:rFonts w:cstheme="minorHAnsi"/>
                <w:noProof/>
              </w:rPr>
              <w:t>Professional Review Activities/Fair Hearing Process</w:t>
            </w:r>
            <w:r w:rsidR="00F858E4">
              <w:rPr>
                <w:noProof/>
                <w:webHidden/>
              </w:rPr>
              <w:tab/>
            </w:r>
            <w:r w:rsidR="00F858E4">
              <w:rPr>
                <w:noProof/>
                <w:webHidden/>
              </w:rPr>
              <w:fldChar w:fldCharType="begin"/>
            </w:r>
            <w:r w:rsidR="00F858E4">
              <w:rPr>
                <w:noProof/>
                <w:webHidden/>
              </w:rPr>
              <w:instrText xml:space="preserve"> PAGEREF _Toc66044644 \h </w:instrText>
            </w:r>
            <w:r w:rsidR="00F858E4">
              <w:rPr>
                <w:noProof/>
                <w:webHidden/>
              </w:rPr>
            </w:r>
            <w:r w:rsidR="00F858E4">
              <w:rPr>
                <w:noProof/>
                <w:webHidden/>
              </w:rPr>
              <w:fldChar w:fldCharType="separate"/>
            </w:r>
            <w:r w:rsidR="00F858E4">
              <w:rPr>
                <w:noProof/>
                <w:webHidden/>
              </w:rPr>
              <w:t>7</w:t>
            </w:r>
            <w:r w:rsidR="00F858E4">
              <w:rPr>
                <w:noProof/>
                <w:webHidden/>
              </w:rPr>
              <w:fldChar w:fldCharType="end"/>
            </w:r>
          </w:hyperlink>
        </w:p>
        <w:p w14:paraId="370E565D" w14:textId="56F019E4" w:rsidR="00F858E4" w:rsidRDefault="00E9194B">
          <w:pPr>
            <w:pStyle w:val="TOC1"/>
            <w:tabs>
              <w:tab w:val="right" w:leader="dot" w:pos="9950"/>
            </w:tabs>
            <w:rPr>
              <w:rFonts w:asciiTheme="minorHAnsi" w:eastAsiaTheme="minorEastAsia" w:hAnsiTheme="minorHAnsi" w:cstheme="minorBidi"/>
              <w:b w:val="0"/>
              <w:bCs w:val="0"/>
              <w:noProof/>
              <w:sz w:val="22"/>
              <w:szCs w:val="22"/>
              <w:lang w:bidi="ar-SA"/>
            </w:rPr>
          </w:pPr>
          <w:hyperlink w:anchor="_Toc66044645" w:history="1">
            <w:r w:rsidR="00F858E4" w:rsidRPr="006F592A">
              <w:rPr>
                <w:rStyle w:val="Hyperlink"/>
                <w:rFonts w:cstheme="minorHAnsi"/>
                <w:noProof/>
              </w:rPr>
              <w:t>Quality Management/Quality Improvement</w:t>
            </w:r>
            <w:r w:rsidR="00F858E4">
              <w:rPr>
                <w:noProof/>
                <w:webHidden/>
              </w:rPr>
              <w:tab/>
            </w:r>
            <w:r w:rsidR="00F858E4">
              <w:rPr>
                <w:noProof/>
                <w:webHidden/>
              </w:rPr>
              <w:fldChar w:fldCharType="begin"/>
            </w:r>
            <w:r w:rsidR="00F858E4">
              <w:rPr>
                <w:noProof/>
                <w:webHidden/>
              </w:rPr>
              <w:instrText xml:space="preserve"> PAGEREF _Toc66044645 \h </w:instrText>
            </w:r>
            <w:r w:rsidR="00F858E4">
              <w:rPr>
                <w:noProof/>
                <w:webHidden/>
              </w:rPr>
            </w:r>
            <w:r w:rsidR="00F858E4">
              <w:rPr>
                <w:noProof/>
                <w:webHidden/>
              </w:rPr>
              <w:fldChar w:fldCharType="separate"/>
            </w:r>
            <w:r w:rsidR="00F858E4">
              <w:rPr>
                <w:noProof/>
                <w:webHidden/>
              </w:rPr>
              <w:t>8</w:t>
            </w:r>
            <w:r w:rsidR="00F858E4">
              <w:rPr>
                <w:noProof/>
                <w:webHidden/>
              </w:rPr>
              <w:fldChar w:fldCharType="end"/>
            </w:r>
          </w:hyperlink>
        </w:p>
        <w:p w14:paraId="3C13FB09" w14:textId="6546EF67" w:rsidR="00F858E4" w:rsidRDefault="00E9194B">
          <w:pPr>
            <w:pStyle w:val="TOC2"/>
            <w:tabs>
              <w:tab w:val="right" w:leader="dot" w:pos="9950"/>
            </w:tabs>
            <w:rPr>
              <w:rFonts w:asciiTheme="minorHAnsi" w:eastAsiaTheme="minorEastAsia" w:hAnsiTheme="minorHAnsi" w:cstheme="minorBidi"/>
              <w:noProof/>
              <w:sz w:val="22"/>
              <w:szCs w:val="22"/>
              <w:lang w:bidi="ar-SA"/>
            </w:rPr>
          </w:pPr>
          <w:hyperlink w:anchor="_Toc66044646" w:history="1">
            <w:r w:rsidR="00F858E4" w:rsidRPr="006F592A">
              <w:rPr>
                <w:rStyle w:val="Hyperlink"/>
                <w:rFonts w:cstheme="minorHAnsi"/>
                <w:noProof/>
              </w:rPr>
              <w:t>Quality Improvement Committee</w:t>
            </w:r>
            <w:r w:rsidR="00F858E4">
              <w:rPr>
                <w:noProof/>
                <w:webHidden/>
              </w:rPr>
              <w:tab/>
            </w:r>
            <w:r w:rsidR="00F858E4">
              <w:rPr>
                <w:noProof/>
                <w:webHidden/>
              </w:rPr>
              <w:fldChar w:fldCharType="begin"/>
            </w:r>
            <w:r w:rsidR="00F858E4">
              <w:rPr>
                <w:noProof/>
                <w:webHidden/>
              </w:rPr>
              <w:instrText xml:space="preserve"> PAGEREF _Toc66044646 \h </w:instrText>
            </w:r>
            <w:r w:rsidR="00F858E4">
              <w:rPr>
                <w:noProof/>
                <w:webHidden/>
              </w:rPr>
            </w:r>
            <w:r w:rsidR="00F858E4">
              <w:rPr>
                <w:noProof/>
                <w:webHidden/>
              </w:rPr>
              <w:fldChar w:fldCharType="separate"/>
            </w:r>
            <w:r w:rsidR="00F858E4">
              <w:rPr>
                <w:noProof/>
                <w:webHidden/>
              </w:rPr>
              <w:t>8</w:t>
            </w:r>
            <w:r w:rsidR="00F858E4">
              <w:rPr>
                <w:noProof/>
                <w:webHidden/>
              </w:rPr>
              <w:fldChar w:fldCharType="end"/>
            </w:r>
          </w:hyperlink>
        </w:p>
        <w:p w14:paraId="65926C86" w14:textId="7A11EF85" w:rsidR="00F858E4" w:rsidRDefault="00E9194B">
          <w:pPr>
            <w:pStyle w:val="TOC2"/>
            <w:tabs>
              <w:tab w:val="right" w:leader="dot" w:pos="9950"/>
            </w:tabs>
            <w:rPr>
              <w:rFonts w:asciiTheme="minorHAnsi" w:eastAsiaTheme="minorEastAsia" w:hAnsiTheme="minorHAnsi" w:cstheme="minorBidi"/>
              <w:noProof/>
              <w:sz w:val="22"/>
              <w:szCs w:val="22"/>
              <w:lang w:bidi="ar-SA"/>
            </w:rPr>
          </w:pPr>
          <w:hyperlink w:anchor="_Toc66044647" w:history="1">
            <w:r w:rsidR="00F858E4" w:rsidRPr="006F592A">
              <w:rPr>
                <w:rStyle w:val="Hyperlink"/>
                <w:rFonts w:cstheme="minorHAnsi"/>
                <w:noProof/>
              </w:rPr>
              <w:t>Scope of the Quality Improvement Program</w:t>
            </w:r>
            <w:r w:rsidR="00F858E4">
              <w:rPr>
                <w:noProof/>
                <w:webHidden/>
              </w:rPr>
              <w:tab/>
            </w:r>
            <w:r w:rsidR="00F858E4">
              <w:rPr>
                <w:noProof/>
                <w:webHidden/>
              </w:rPr>
              <w:fldChar w:fldCharType="begin"/>
            </w:r>
            <w:r w:rsidR="00F858E4">
              <w:rPr>
                <w:noProof/>
                <w:webHidden/>
              </w:rPr>
              <w:instrText xml:space="preserve"> PAGEREF _Toc66044647 \h </w:instrText>
            </w:r>
            <w:r w:rsidR="00F858E4">
              <w:rPr>
                <w:noProof/>
                <w:webHidden/>
              </w:rPr>
            </w:r>
            <w:r w:rsidR="00F858E4">
              <w:rPr>
                <w:noProof/>
                <w:webHidden/>
              </w:rPr>
              <w:fldChar w:fldCharType="separate"/>
            </w:r>
            <w:r w:rsidR="00F858E4">
              <w:rPr>
                <w:noProof/>
                <w:webHidden/>
              </w:rPr>
              <w:t>8</w:t>
            </w:r>
            <w:r w:rsidR="00F858E4">
              <w:rPr>
                <w:noProof/>
                <w:webHidden/>
              </w:rPr>
              <w:fldChar w:fldCharType="end"/>
            </w:r>
          </w:hyperlink>
        </w:p>
        <w:p w14:paraId="3D5A2BDE" w14:textId="2B109755" w:rsidR="00F858E4" w:rsidRDefault="00E9194B">
          <w:pPr>
            <w:pStyle w:val="TOC2"/>
            <w:tabs>
              <w:tab w:val="right" w:leader="dot" w:pos="9950"/>
            </w:tabs>
            <w:rPr>
              <w:rFonts w:asciiTheme="minorHAnsi" w:eastAsiaTheme="minorEastAsia" w:hAnsiTheme="minorHAnsi" w:cstheme="minorBidi"/>
              <w:noProof/>
              <w:sz w:val="22"/>
              <w:szCs w:val="22"/>
              <w:lang w:bidi="ar-SA"/>
            </w:rPr>
          </w:pPr>
          <w:hyperlink w:anchor="_Toc66044648" w:history="1">
            <w:r w:rsidR="00F858E4" w:rsidRPr="006F592A">
              <w:rPr>
                <w:rStyle w:val="Hyperlink"/>
                <w:rFonts w:cstheme="minorHAnsi"/>
                <w:noProof/>
              </w:rPr>
              <w:t>Role of Providers</w:t>
            </w:r>
            <w:r w:rsidR="00F858E4">
              <w:rPr>
                <w:noProof/>
                <w:webHidden/>
              </w:rPr>
              <w:tab/>
            </w:r>
            <w:r w:rsidR="00F858E4">
              <w:rPr>
                <w:noProof/>
                <w:webHidden/>
              </w:rPr>
              <w:fldChar w:fldCharType="begin"/>
            </w:r>
            <w:r w:rsidR="00F858E4">
              <w:rPr>
                <w:noProof/>
                <w:webHidden/>
              </w:rPr>
              <w:instrText xml:space="preserve"> PAGEREF _Toc66044648 \h </w:instrText>
            </w:r>
            <w:r w:rsidR="00F858E4">
              <w:rPr>
                <w:noProof/>
                <w:webHidden/>
              </w:rPr>
            </w:r>
            <w:r w:rsidR="00F858E4">
              <w:rPr>
                <w:noProof/>
                <w:webHidden/>
              </w:rPr>
              <w:fldChar w:fldCharType="separate"/>
            </w:r>
            <w:r w:rsidR="00F858E4">
              <w:rPr>
                <w:noProof/>
                <w:webHidden/>
              </w:rPr>
              <w:t>9</w:t>
            </w:r>
            <w:r w:rsidR="00F858E4">
              <w:rPr>
                <w:noProof/>
                <w:webHidden/>
              </w:rPr>
              <w:fldChar w:fldCharType="end"/>
            </w:r>
          </w:hyperlink>
        </w:p>
        <w:p w14:paraId="4751BFA9" w14:textId="7B0461CD" w:rsidR="00F858E4" w:rsidRDefault="00E9194B">
          <w:pPr>
            <w:pStyle w:val="TOC2"/>
            <w:tabs>
              <w:tab w:val="right" w:leader="dot" w:pos="9950"/>
            </w:tabs>
            <w:rPr>
              <w:rFonts w:asciiTheme="minorHAnsi" w:eastAsiaTheme="minorEastAsia" w:hAnsiTheme="minorHAnsi" w:cstheme="minorBidi"/>
              <w:noProof/>
              <w:sz w:val="22"/>
              <w:szCs w:val="22"/>
              <w:lang w:bidi="ar-SA"/>
            </w:rPr>
          </w:pPr>
          <w:hyperlink w:anchor="_Toc66044649" w:history="1">
            <w:r w:rsidR="00F858E4" w:rsidRPr="006F592A">
              <w:rPr>
                <w:rStyle w:val="Hyperlink"/>
                <w:rFonts w:cstheme="minorHAnsi"/>
                <w:noProof/>
              </w:rPr>
              <w:t>Clinical Practice Guidelines</w:t>
            </w:r>
            <w:r w:rsidR="00F858E4">
              <w:rPr>
                <w:noProof/>
                <w:webHidden/>
              </w:rPr>
              <w:tab/>
            </w:r>
            <w:r w:rsidR="00F858E4">
              <w:rPr>
                <w:noProof/>
                <w:webHidden/>
              </w:rPr>
              <w:fldChar w:fldCharType="begin"/>
            </w:r>
            <w:r w:rsidR="00F858E4">
              <w:rPr>
                <w:noProof/>
                <w:webHidden/>
              </w:rPr>
              <w:instrText xml:space="preserve"> PAGEREF _Toc66044649 \h </w:instrText>
            </w:r>
            <w:r w:rsidR="00F858E4">
              <w:rPr>
                <w:noProof/>
                <w:webHidden/>
              </w:rPr>
            </w:r>
            <w:r w:rsidR="00F858E4">
              <w:rPr>
                <w:noProof/>
                <w:webHidden/>
              </w:rPr>
              <w:fldChar w:fldCharType="separate"/>
            </w:r>
            <w:r w:rsidR="00F858E4">
              <w:rPr>
                <w:noProof/>
                <w:webHidden/>
              </w:rPr>
              <w:t>9</w:t>
            </w:r>
            <w:r w:rsidR="00F858E4">
              <w:rPr>
                <w:noProof/>
                <w:webHidden/>
              </w:rPr>
              <w:fldChar w:fldCharType="end"/>
            </w:r>
          </w:hyperlink>
        </w:p>
        <w:p w14:paraId="26329255" w14:textId="04503609" w:rsidR="00F858E4" w:rsidRDefault="00E9194B">
          <w:pPr>
            <w:pStyle w:val="TOC2"/>
            <w:tabs>
              <w:tab w:val="right" w:leader="dot" w:pos="9950"/>
            </w:tabs>
            <w:rPr>
              <w:rFonts w:asciiTheme="minorHAnsi" w:eastAsiaTheme="minorEastAsia" w:hAnsiTheme="minorHAnsi" w:cstheme="minorBidi"/>
              <w:noProof/>
              <w:sz w:val="22"/>
              <w:szCs w:val="22"/>
              <w:lang w:bidi="ar-SA"/>
            </w:rPr>
          </w:pPr>
          <w:hyperlink w:anchor="_Toc66044650" w:history="1">
            <w:r w:rsidR="00F858E4" w:rsidRPr="006F592A">
              <w:rPr>
                <w:rStyle w:val="Hyperlink"/>
                <w:rFonts w:cstheme="minorHAnsi"/>
                <w:noProof/>
              </w:rPr>
              <w:t>Behavioral Health and Substance Abuse Screening Programs</w:t>
            </w:r>
            <w:r w:rsidR="00F858E4">
              <w:rPr>
                <w:noProof/>
                <w:webHidden/>
              </w:rPr>
              <w:tab/>
            </w:r>
            <w:r w:rsidR="00F858E4">
              <w:rPr>
                <w:noProof/>
                <w:webHidden/>
              </w:rPr>
              <w:fldChar w:fldCharType="begin"/>
            </w:r>
            <w:r w:rsidR="00F858E4">
              <w:rPr>
                <w:noProof/>
                <w:webHidden/>
              </w:rPr>
              <w:instrText xml:space="preserve"> PAGEREF _Toc66044650 \h </w:instrText>
            </w:r>
            <w:r w:rsidR="00F858E4">
              <w:rPr>
                <w:noProof/>
                <w:webHidden/>
              </w:rPr>
            </w:r>
            <w:r w:rsidR="00F858E4">
              <w:rPr>
                <w:noProof/>
                <w:webHidden/>
              </w:rPr>
              <w:fldChar w:fldCharType="separate"/>
            </w:r>
            <w:r w:rsidR="00F858E4">
              <w:rPr>
                <w:noProof/>
                <w:webHidden/>
              </w:rPr>
              <w:t>10</w:t>
            </w:r>
            <w:r w:rsidR="00F858E4">
              <w:rPr>
                <w:noProof/>
                <w:webHidden/>
              </w:rPr>
              <w:fldChar w:fldCharType="end"/>
            </w:r>
          </w:hyperlink>
        </w:p>
        <w:p w14:paraId="7D249BD8" w14:textId="769894DE" w:rsidR="00F858E4" w:rsidRDefault="00E9194B">
          <w:pPr>
            <w:pStyle w:val="TOC2"/>
            <w:tabs>
              <w:tab w:val="right" w:leader="dot" w:pos="9950"/>
            </w:tabs>
            <w:rPr>
              <w:rFonts w:asciiTheme="minorHAnsi" w:eastAsiaTheme="minorEastAsia" w:hAnsiTheme="minorHAnsi" w:cstheme="minorBidi"/>
              <w:noProof/>
              <w:sz w:val="22"/>
              <w:szCs w:val="22"/>
              <w:lang w:bidi="ar-SA"/>
            </w:rPr>
          </w:pPr>
          <w:hyperlink w:anchor="_Toc66044651" w:history="1">
            <w:r w:rsidR="00F858E4" w:rsidRPr="006F592A">
              <w:rPr>
                <w:rStyle w:val="Hyperlink"/>
                <w:rFonts w:cstheme="minorHAnsi"/>
                <w:noProof/>
              </w:rPr>
              <w:t>Treatment Record Standards and Guidelines</w:t>
            </w:r>
            <w:r w:rsidR="00F858E4">
              <w:rPr>
                <w:noProof/>
                <w:webHidden/>
              </w:rPr>
              <w:tab/>
            </w:r>
            <w:r w:rsidR="00F858E4">
              <w:rPr>
                <w:noProof/>
                <w:webHidden/>
              </w:rPr>
              <w:fldChar w:fldCharType="begin"/>
            </w:r>
            <w:r w:rsidR="00F858E4">
              <w:rPr>
                <w:noProof/>
                <w:webHidden/>
              </w:rPr>
              <w:instrText xml:space="preserve"> PAGEREF _Toc66044651 \h </w:instrText>
            </w:r>
            <w:r w:rsidR="00F858E4">
              <w:rPr>
                <w:noProof/>
                <w:webHidden/>
              </w:rPr>
            </w:r>
            <w:r w:rsidR="00F858E4">
              <w:rPr>
                <w:noProof/>
                <w:webHidden/>
              </w:rPr>
              <w:fldChar w:fldCharType="separate"/>
            </w:r>
            <w:r w:rsidR="00F858E4">
              <w:rPr>
                <w:noProof/>
                <w:webHidden/>
              </w:rPr>
              <w:t>11</w:t>
            </w:r>
            <w:r w:rsidR="00F858E4">
              <w:rPr>
                <w:noProof/>
                <w:webHidden/>
              </w:rPr>
              <w:fldChar w:fldCharType="end"/>
            </w:r>
          </w:hyperlink>
        </w:p>
        <w:p w14:paraId="007BACED" w14:textId="0D8F1C4D" w:rsidR="00F858E4" w:rsidRDefault="00E9194B">
          <w:pPr>
            <w:pStyle w:val="TOC2"/>
            <w:tabs>
              <w:tab w:val="right" w:leader="dot" w:pos="9950"/>
            </w:tabs>
            <w:rPr>
              <w:rFonts w:asciiTheme="minorHAnsi" w:eastAsiaTheme="minorEastAsia" w:hAnsiTheme="minorHAnsi" w:cstheme="minorBidi"/>
              <w:noProof/>
              <w:sz w:val="22"/>
              <w:szCs w:val="22"/>
              <w:lang w:bidi="ar-SA"/>
            </w:rPr>
          </w:pPr>
          <w:hyperlink w:anchor="_Toc66044652" w:history="1">
            <w:r w:rsidR="00F858E4" w:rsidRPr="006F592A">
              <w:rPr>
                <w:rStyle w:val="Hyperlink"/>
                <w:rFonts w:cstheme="minorHAnsi"/>
                <w:noProof/>
              </w:rPr>
              <w:t>Improvement Member/Patient Safety</w:t>
            </w:r>
            <w:r w:rsidR="00F858E4">
              <w:rPr>
                <w:noProof/>
                <w:webHidden/>
              </w:rPr>
              <w:tab/>
            </w:r>
            <w:r w:rsidR="00F858E4">
              <w:rPr>
                <w:noProof/>
                <w:webHidden/>
              </w:rPr>
              <w:fldChar w:fldCharType="begin"/>
            </w:r>
            <w:r w:rsidR="00F858E4">
              <w:rPr>
                <w:noProof/>
                <w:webHidden/>
              </w:rPr>
              <w:instrText xml:space="preserve"> PAGEREF _Toc66044652 \h </w:instrText>
            </w:r>
            <w:r w:rsidR="00F858E4">
              <w:rPr>
                <w:noProof/>
                <w:webHidden/>
              </w:rPr>
            </w:r>
            <w:r w:rsidR="00F858E4">
              <w:rPr>
                <w:noProof/>
                <w:webHidden/>
              </w:rPr>
              <w:fldChar w:fldCharType="separate"/>
            </w:r>
            <w:r w:rsidR="00F858E4">
              <w:rPr>
                <w:noProof/>
                <w:webHidden/>
              </w:rPr>
              <w:t>12</w:t>
            </w:r>
            <w:r w:rsidR="00F858E4">
              <w:rPr>
                <w:noProof/>
                <w:webHidden/>
              </w:rPr>
              <w:fldChar w:fldCharType="end"/>
            </w:r>
          </w:hyperlink>
        </w:p>
        <w:p w14:paraId="23A5B287" w14:textId="68F65555" w:rsidR="00F858E4" w:rsidRDefault="00E9194B">
          <w:pPr>
            <w:pStyle w:val="TOC2"/>
            <w:tabs>
              <w:tab w:val="right" w:leader="dot" w:pos="9950"/>
            </w:tabs>
            <w:rPr>
              <w:rFonts w:asciiTheme="minorHAnsi" w:eastAsiaTheme="minorEastAsia" w:hAnsiTheme="minorHAnsi" w:cstheme="minorBidi"/>
              <w:noProof/>
              <w:sz w:val="22"/>
              <w:szCs w:val="22"/>
              <w:lang w:bidi="ar-SA"/>
            </w:rPr>
          </w:pPr>
          <w:hyperlink w:anchor="_Toc66044653" w:history="1">
            <w:r w:rsidR="00F858E4" w:rsidRPr="006F592A">
              <w:rPr>
                <w:rStyle w:val="Hyperlink"/>
                <w:rFonts w:cstheme="minorHAnsi"/>
                <w:noProof/>
              </w:rPr>
              <w:t>Quality Improvement Activities</w:t>
            </w:r>
            <w:r w:rsidR="00F858E4">
              <w:rPr>
                <w:noProof/>
                <w:webHidden/>
              </w:rPr>
              <w:tab/>
            </w:r>
            <w:r w:rsidR="00F858E4">
              <w:rPr>
                <w:noProof/>
                <w:webHidden/>
              </w:rPr>
              <w:fldChar w:fldCharType="begin"/>
            </w:r>
            <w:r w:rsidR="00F858E4">
              <w:rPr>
                <w:noProof/>
                <w:webHidden/>
              </w:rPr>
              <w:instrText xml:space="preserve"> PAGEREF _Toc66044653 \h </w:instrText>
            </w:r>
            <w:r w:rsidR="00F858E4">
              <w:rPr>
                <w:noProof/>
                <w:webHidden/>
              </w:rPr>
            </w:r>
            <w:r w:rsidR="00F858E4">
              <w:rPr>
                <w:noProof/>
                <w:webHidden/>
              </w:rPr>
              <w:fldChar w:fldCharType="separate"/>
            </w:r>
            <w:r w:rsidR="00F858E4">
              <w:rPr>
                <w:noProof/>
                <w:webHidden/>
              </w:rPr>
              <w:t>12</w:t>
            </w:r>
            <w:r w:rsidR="00F858E4">
              <w:rPr>
                <w:noProof/>
                <w:webHidden/>
              </w:rPr>
              <w:fldChar w:fldCharType="end"/>
            </w:r>
          </w:hyperlink>
        </w:p>
        <w:p w14:paraId="26BEA1E3" w14:textId="1AF2BFAF" w:rsidR="00F858E4" w:rsidRDefault="00E9194B">
          <w:pPr>
            <w:pStyle w:val="TOC2"/>
            <w:tabs>
              <w:tab w:val="right" w:leader="dot" w:pos="9950"/>
            </w:tabs>
            <w:rPr>
              <w:rFonts w:asciiTheme="minorHAnsi" w:eastAsiaTheme="minorEastAsia" w:hAnsiTheme="minorHAnsi" w:cstheme="minorBidi"/>
              <w:noProof/>
              <w:sz w:val="22"/>
              <w:szCs w:val="22"/>
              <w:lang w:bidi="ar-SA"/>
            </w:rPr>
          </w:pPr>
          <w:hyperlink w:anchor="_Toc66044654" w:history="1">
            <w:r w:rsidR="00F858E4" w:rsidRPr="006F592A">
              <w:rPr>
                <w:rStyle w:val="Hyperlink"/>
                <w:rFonts w:cstheme="minorHAnsi"/>
                <w:noProof/>
              </w:rPr>
              <w:t>Healthcare Effectiveness Data and Information Set (HEDIS</w:t>
            </w:r>
            <w:r w:rsidR="00F858E4" w:rsidRPr="006F592A">
              <w:rPr>
                <w:rStyle w:val="Hyperlink"/>
                <w:rFonts w:cstheme="minorHAnsi"/>
                <w:noProof/>
                <w:position w:val="8"/>
              </w:rPr>
              <w:t>®</w:t>
            </w:r>
            <w:r w:rsidR="00F858E4" w:rsidRPr="006F592A">
              <w:rPr>
                <w:rStyle w:val="Hyperlink"/>
                <w:rFonts w:cstheme="minorHAnsi"/>
                <w:noProof/>
              </w:rPr>
              <w:t>)</w:t>
            </w:r>
            <w:r w:rsidR="00F858E4">
              <w:rPr>
                <w:noProof/>
                <w:webHidden/>
              </w:rPr>
              <w:tab/>
            </w:r>
            <w:r w:rsidR="00F858E4">
              <w:rPr>
                <w:noProof/>
                <w:webHidden/>
              </w:rPr>
              <w:fldChar w:fldCharType="begin"/>
            </w:r>
            <w:r w:rsidR="00F858E4">
              <w:rPr>
                <w:noProof/>
                <w:webHidden/>
              </w:rPr>
              <w:instrText xml:space="preserve"> PAGEREF _Toc66044654 \h </w:instrText>
            </w:r>
            <w:r w:rsidR="00F858E4">
              <w:rPr>
                <w:noProof/>
                <w:webHidden/>
              </w:rPr>
            </w:r>
            <w:r w:rsidR="00F858E4">
              <w:rPr>
                <w:noProof/>
                <w:webHidden/>
              </w:rPr>
              <w:fldChar w:fldCharType="separate"/>
            </w:r>
            <w:r w:rsidR="00F858E4">
              <w:rPr>
                <w:noProof/>
                <w:webHidden/>
              </w:rPr>
              <w:t>12</w:t>
            </w:r>
            <w:r w:rsidR="00F858E4">
              <w:rPr>
                <w:noProof/>
                <w:webHidden/>
              </w:rPr>
              <w:fldChar w:fldCharType="end"/>
            </w:r>
          </w:hyperlink>
        </w:p>
        <w:p w14:paraId="7A555352" w14:textId="212F0D39" w:rsidR="00F858E4" w:rsidRDefault="00E9194B">
          <w:pPr>
            <w:pStyle w:val="TOC2"/>
            <w:tabs>
              <w:tab w:val="right" w:leader="dot" w:pos="9950"/>
            </w:tabs>
            <w:rPr>
              <w:rFonts w:asciiTheme="minorHAnsi" w:eastAsiaTheme="minorEastAsia" w:hAnsiTheme="minorHAnsi" w:cstheme="minorBidi"/>
              <w:noProof/>
              <w:sz w:val="22"/>
              <w:szCs w:val="22"/>
              <w:lang w:bidi="ar-SA"/>
            </w:rPr>
          </w:pPr>
          <w:hyperlink w:anchor="_Toc66044655" w:history="1">
            <w:r w:rsidR="00F858E4" w:rsidRPr="006F592A">
              <w:rPr>
                <w:rStyle w:val="Hyperlink"/>
                <w:rFonts w:cstheme="minorHAnsi"/>
                <w:noProof/>
              </w:rPr>
              <w:t>Experience/Satisfaction Surveys</w:t>
            </w:r>
            <w:r w:rsidR="00F858E4">
              <w:rPr>
                <w:noProof/>
                <w:webHidden/>
              </w:rPr>
              <w:tab/>
            </w:r>
            <w:r w:rsidR="00F858E4">
              <w:rPr>
                <w:noProof/>
                <w:webHidden/>
              </w:rPr>
              <w:fldChar w:fldCharType="begin"/>
            </w:r>
            <w:r w:rsidR="00F858E4">
              <w:rPr>
                <w:noProof/>
                <w:webHidden/>
              </w:rPr>
              <w:instrText xml:space="preserve"> PAGEREF _Toc66044655 \h </w:instrText>
            </w:r>
            <w:r w:rsidR="00F858E4">
              <w:rPr>
                <w:noProof/>
                <w:webHidden/>
              </w:rPr>
            </w:r>
            <w:r w:rsidR="00F858E4">
              <w:rPr>
                <w:noProof/>
                <w:webHidden/>
              </w:rPr>
              <w:fldChar w:fldCharType="separate"/>
            </w:r>
            <w:r w:rsidR="00F858E4">
              <w:rPr>
                <w:noProof/>
                <w:webHidden/>
              </w:rPr>
              <w:t>15</w:t>
            </w:r>
            <w:r w:rsidR="00F858E4">
              <w:rPr>
                <w:noProof/>
                <w:webHidden/>
              </w:rPr>
              <w:fldChar w:fldCharType="end"/>
            </w:r>
          </w:hyperlink>
        </w:p>
        <w:p w14:paraId="366A6EC8" w14:textId="3A5F4E9A" w:rsidR="00F858E4" w:rsidRDefault="00E9194B">
          <w:pPr>
            <w:pStyle w:val="TOC2"/>
            <w:tabs>
              <w:tab w:val="right" w:leader="dot" w:pos="9950"/>
            </w:tabs>
            <w:rPr>
              <w:rFonts w:asciiTheme="minorHAnsi" w:eastAsiaTheme="minorEastAsia" w:hAnsiTheme="minorHAnsi" w:cstheme="minorBidi"/>
              <w:noProof/>
              <w:sz w:val="22"/>
              <w:szCs w:val="22"/>
              <w:lang w:bidi="ar-SA"/>
            </w:rPr>
          </w:pPr>
          <w:hyperlink w:anchor="_Toc66044656" w:history="1">
            <w:r w:rsidR="00F858E4" w:rsidRPr="006F592A">
              <w:rPr>
                <w:rStyle w:val="Hyperlink"/>
                <w:rFonts w:cstheme="minorHAnsi"/>
                <w:noProof/>
              </w:rPr>
              <w:t>Site Visits for Quality Reviews</w:t>
            </w:r>
            <w:r w:rsidR="00F858E4">
              <w:rPr>
                <w:noProof/>
                <w:webHidden/>
              </w:rPr>
              <w:tab/>
            </w:r>
            <w:r w:rsidR="00F858E4">
              <w:rPr>
                <w:noProof/>
                <w:webHidden/>
              </w:rPr>
              <w:fldChar w:fldCharType="begin"/>
            </w:r>
            <w:r w:rsidR="00F858E4">
              <w:rPr>
                <w:noProof/>
                <w:webHidden/>
              </w:rPr>
              <w:instrText xml:space="preserve"> PAGEREF _Toc66044656 \h </w:instrText>
            </w:r>
            <w:r w:rsidR="00F858E4">
              <w:rPr>
                <w:noProof/>
                <w:webHidden/>
              </w:rPr>
            </w:r>
            <w:r w:rsidR="00F858E4">
              <w:rPr>
                <w:noProof/>
                <w:webHidden/>
              </w:rPr>
              <w:fldChar w:fldCharType="separate"/>
            </w:r>
            <w:r w:rsidR="00F858E4">
              <w:rPr>
                <w:noProof/>
                <w:webHidden/>
              </w:rPr>
              <w:t>16</w:t>
            </w:r>
            <w:r w:rsidR="00F858E4">
              <w:rPr>
                <w:noProof/>
                <w:webHidden/>
              </w:rPr>
              <w:fldChar w:fldCharType="end"/>
            </w:r>
          </w:hyperlink>
        </w:p>
        <w:p w14:paraId="2C28C5CD" w14:textId="265201B1" w:rsidR="00F858E4" w:rsidRDefault="00E9194B">
          <w:pPr>
            <w:pStyle w:val="TOC2"/>
            <w:tabs>
              <w:tab w:val="right" w:leader="dot" w:pos="9950"/>
            </w:tabs>
            <w:rPr>
              <w:rFonts w:asciiTheme="minorHAnsi" w:eastAsiaTheme="minorEastAsia" w:hAnsiTheme="minorHAnsi" w:cstheme="minorBidi"/>
              <w:noProof/>
              <w:sz w:val="22"/>
              <w:szCs w:val="22"/>
              <w:lang w:bidi="ar-SA"/>
            </w:rPr>
          </w:pPr>
          <w:hyperlink w:anchor="_Toc66044657" w:history="1">
            <w:r w:rsidR="00F858E4" w:rsidRPr="006F592A">
              <w:rPr>
                <w:rStyle w:val="Hyperlink"/>
                <w:rFonts w:cstheme="minorHAnsi"/>
                <w:noProof/>
              </w:rPr>
              <w:t>Complaints and Grievances</w:t>
            </w:r>
            <w:r w:rsidR="00F858E4">
              <w:rPr>
                <w:noProof/>
                <w:webHidden/>
              </w:rPr>
              <w:tab/>
            </w:r>
            <w:r w:rsidR="00F858E4">
              <w:rPr>
                <w:noProof/>
                <w:webHidden/>
              </w:rPr>
              <w:fldChar w:fldCharType="begin"/>
            </w:r>
            <w:r w:rsidR="00F858E4">
              <w:rPr>
                <w:noProof/>
                <w:webHidden/>
              </w:rPr>
              <w:instrText xml:space="preserve"> PAGEREF _Toc66044657 \h </w:instrText>
            </w:r>
            <w:r w:rsidR="00F858E4">
              <w:rPr>
                <w:noProof/>
                <w:webHidden/>
              </w:rPr>
            </w:r>
            <w:r w:rsidR="00F858E4">
              <w:rPr>
                <w:noProof/>
                <w:webHidden/>
              </w:rPr>
              <w:fldChar w:fldCharType="separate"/>
            </w:r>
            <w:r w:rsidR="00F858E4">
              <w:rPr>
                <w:noProof/>
                <w:webHidden/>
              </w:rPr>
              <w:t>16</w:t>
            </w:r>
            <w:r w:rsidR="00F858E4">
              <w:rPr>
                <w:noProof/>
                <w:webHidden/>
              </w:rPr>
              <w:fldChar w:fldCharType="end"/>
            </w:r>
          </w:hyperlink>
        </w:p>
        <w:p w14:paraId="33390677" w14:textId="6A1BEB8E" w:rsidR="00F858E4" w:rsidRDefault="00E9194B">
          <w:pPr>
            <w:pStyle w:val="TOC1"/>
            <w:tabs>
              <w:tab w:val="right" w:leader="dot" w:pos="9950"/>
            </w:tabs>
            <w:rPr>
              <w:rFonts w:asciiTheme="minorHAnsi" w:eastAsiaTheme="minorEastAsia" w:hAnsiTheme="minorHAnsi" w:cstheme="minorBidi"/>
              <w:b w:val="0"/>
              <w:bCs w:val="0"/>
              <w:noProof/>
              <w:sz w:val="22"/>
              <w:szCs w:val="22"/>
              <w:lang w:bidi="ar-SA"/>
            </w:rPr>
          </w:pPr>
          <w:hyperlink w:anchor="_Toc66044658" w:history="1">
            <w:r w:rsidR="00F858E4" w:rsidRPr="006F592A">
              <w:rPr>
                <w:rStyle w:val="Hyperlink"/>
                <w:rFonts w:cstheme="minorHAnsi"/>
                <w:noProof/>
              </w:rPr>
              <w:t>Fraud, Waste and Abuse Prevention</w:t>
            </w:r>
            <w:r w:rsidR="00F858E4">
              <w:rPr>
                <w:noProof/>
                <w:webHidden/>
              </w:rPr>
              <w:tab/>
            </w:r>
            <w:r w:rsidR="00F858E4">
              <w:rPr>
                <w:noProof/>
                <w:webHidden/>
              </w:rPr>
              <w:fldChar w:fldCharType="begin"/>
            </w:r>
            <w:r w:rsidR="00F858E4">
              <w:rPr>
                <w:noProof/>
                <w:webHidden/>
              </w:rPr>
              <w:instrText xml:space="preserve"> PAGEREF _Toc66044658 \h </w:instrText>
            </w:r>
            <w:r w:rsidR="00F858E4">
              <w:rPr>
                <w:noProof/>
                <w:webHidden/>
              </w:rPr>
            </w:r>
            <w:r w:rsidR="00F858E4">
              <w:rPr>
                <w:noProof/>
                <w:webHidden/>
              </w:rPr>
              <w:fldChar w:fldCharType="separate"/>
            </w:r>
            <w:r w:rsidR="00F858E4">
              <w:rPr>
                <w:noProof/>
                <w:webHidden/>
              </w:rPr>
              <w:t>16</w:t>
            </w:r>
            <w:r w:rsidR="00F858E4">
              <w:rPr>
                <w:noProof/>
                <w:webHidden/>
              </w:rPr>
              <w:fldChar w:fldCharType="end"/>
            </w:r>
          </w:hyperlink>
        </w:p>
        <w:p w14:paraId="2DB9D787" w14:textId="5A8EFC30" w:rsidR="00F858E4" w:rsidRDefault="00E9194B">
          <w:pPr>
            <w:pStyle w:val="TOC1"/>
            <w:tabs>
              <w:tab w:val="right" w:leader="dot" w:pos="9950"/>
            </w:tabs>
            <w:rPr>
              <w:rFonts w:asciiTheme="minorHAnsi" w:eastAsiaTheme="minorEastAsia" w:hAnsiTheme="minorHAnsi" w:cstheme="minorBidi"/>
              <w:b w:val="0"/>
              <w:bCs w:val="0"/>
              <w:noProof/>
              <w:sz w:val="22"/>
              <w:szCs w:val="22"/>
              <w:lang w:bidi="ar-SA"/>
            </w:rPr>
          </w:pPr>
          <w:hyperlink w:anchor="_Toc66044659" w:history="1">
            <w:r w:rsidR="00F858E4" w:rsidRPr="006F592A">
              <w:rPr>
                <w:rStyle w:val="Hyperlink"/>
                <w:rFonts w:cstheme="minorHAnsi"/>
                <w:noProof/>
              </w:rPr>
              <w:t>Utilization Management</w:t>
            </w:r>
            <w:r w:rsidR="00F858E4">
              <w:rPr>
                <w:noProof/>
                <w:webHidden/>
              </w:rPr>
              <w:tab/>
            </w:r>
            <w:r w:rsidR="00F858E4">
              <w:rPr>
                <w:noProof/>
                <w:webHidden/>
              </w:rPr>
              <w:fldChar w:fldCharType="begin"/>
            </w:r>
            <w:r w:rsidR="00F858E4">
              <w:rPr>
                <w:noProof/>
                <w:webHidden/>
              </w:rPr>
              <w:instrText xml:space="preserve"> PAGEREF _Toc66044659 \h </w:instrText>
            </w:r>
            <w:r w:rsidR="00F858E4">
              <w:rPr>
                <w:noProof/>
                <w:webHidden/>
              </w:rPr>
            </w:r>
            <w:r w:rsidR="00F858E4">
              <w:rPr>
                <w:noProof/>
                <w:webHidden/>
              </w:rPr>
              <w:fldChar w:fldCharType="separate"/>
            </w:r>
            <w:r w:rsidR="00F858E4">
              <w:rPr>
                <w:noProof/>
                <w:webHidden/>
              </w:rPr>
              <w:t>17</w:t>
            </w:r>
            <w:r w:rsidR="00F858E4">
              <w:rPr>
                <w:noProof/>
                <w:webHidden/>
              </w:rPr>
              <w:fldChar w:fldCharType="end"/>
            </w:r>
          </w:hyperlink>
        </w:p>
        <w:p w14:paraId="4D8E16C8" w14:textId="4AC107AB" w:rsidR="00F858E4" w:rsidRDefault="00E9194B">
          <w:pPr>
            <w:pStyle w:val="TOC1"/>
            <w:tabs>
              <w:tab w:val="right" w:leader="dot" w:pos="9950"/>
            </w:tabs>
            <w:rPr>
              <w:rFonts w:asciiTheme="minorHAnsi" w:eastAsiaTheme="minorEastAsia" w:hAnsiTheme="minorHAnsi" w:cstheme="minorBidi"/>
              <w:b w:val="0"/>
              <w:bCs w:val="0"/>
              <w:noProof/>
              <w:sz w:val="22"/>
              <w:szCs w:val="22"/>
              <w:lang w:bidi="ar-SA"/>
            </w:rPr>
          </w:pPr>
          <w:hyperlink w:anchor="_Toc66044660" w:history="1">
            <w:r w:rsidR="00F858E4" w:rsidRPr="006F592A">
              <w:rPr>
                <w:rStyle w:val="Hyperlink"/>
                <w:rFonts w:cstheme="minorHAnsi"/>
                <w:noProof/>
              </w:rPr>
              <w:t>Care Coordination</w:t>
            </w:r>
            <w:r w:rsidR="00F858E4">
              <w:rPr>
                <w:noProof/>
                <w:webHidden/>
              </w:rPr>
              <w:tab/>
            </w:r>
            <w:r w:rsidR="00F858E4">
              <w:rPr>
                <w:noProof/>
                <w:webHidden/>
              </w:rPr>
              <w:fldChar w:fldCharType="begin"/>
            </w:r>
            <w:r w:rsidR="00F858E4">
              <w:rPr>
                <w:noProof/>
                <w:webHidden/>
              </w:rPr>
              <w:instrText xml:space="preserve"> PAGEREF _Toc66044660 \h </w:instrText>
            </w:r>
            <w:r w:rsidR="00F858E4">
              <w:rPr>
                <w:noProof/>
                <w:webHidden/>
              </w:rPr>
            </w:r>
            <w:r w:rsidR="00F858E4">
              <w:rPr>
                <w:noProof/>
                <w:webHidden/>
              </w:rPr>
              <w:fldChar w:fldCharType="separate"/>
            </w:r>
            <w:r w:rsidR="00F858E4">
              <w:rPr>
                <w:noProof/>
                <w:webHidden/>
              </w:rPr>
              <w:t>18</w:t>
            </w:r>
            <w:r w:rsidR="00F858E4">
              <w:rPr>
                <w:noProof/>
                <w:webHidden/>
              </w:rPr>
              <w:fldChar w:fldCharType="end"/>
            </w:r>
          </w:hyperlink>
        </w:p>
        <w:p w14:paraId="5F0CCE19" w14:textId="06714E0E" w:rsidR="00F858E4" w:rsidRDefault="00E9194B">
          <w:pPr>
            <w:pStyle w:val="TOC2"/>
            <w:tabs>
              <w:tab w:val="right" w:leader="dot" w:pos="9950"/>
            </w:tabs>
            <w:rPr>
              <w:rFonts w:asciiTheme="minorHAnsi" w:eastAsiaTheme="minorEastAsia" w:hAnsiTheme="minorHAnsi" w:cstheme="minorBidi"/>
              <w:noProof/>
              <w:sz w:val="22"/>
              <w:szCs w:val="22"/>
              <w:lang w:bidi="ar-SA"/>
            </w:rPr>
          </w:pPr>
          <w:hyperlink w:anchor="_Toc66044661" w:history="1">
            <w:r w:rsidR="00F858E4" w:rsidRPr="006F592A">
              <w:rPr>
                <w:rStyle w:val="Hyperlink"/>
                <w:rFonts w:cstheme="minorHAnsi"/>
                <w:noProof/>
              </w:rPr>
              <w:t>Continuity and Coordination of Care</w:t>
            </w:r>
            <w:r w:rsidR="00F858E4">
              <w:rPr>
                <w:noProof/>
                <w:webHidden/>
              </w:rPr>
              <w:tab/>
            </w:r>
            <w:r w:rsidR="00F858E4">
              <w:rPr>
                <w:noProof/>
                <w:webHidden/>
              </w:rPr>
              <w:fldChar w:fldCharType="begin"/>
            </w:r>
            <w:r w:rsidR="00F858E4">
              <w:rPr>
                <w:noProof/>
                <w:webHidden/>
              </w:rPr>
              <w:instrText xml:space="preserve"> PAGEREF _Toc66044661 \h </w:instrText>
            </w:r>
            <w:r w:rsidR="00F858E4">
              <w:rPr>
                <w:noProof/>
                <w:webHidden/>
              </w:rPr>
            </w:r>
            <w:r w:rsidR="00F858E4">
              <w:rPr>
                <w:noProof/>
                <w:webHidden/>
              </w:rPr>
              <w:fldChar w:fldCharType="separate"/>
            </w:r>
            <w:r w:rsidR="00F858E4">
              <w:rPr>
                <w:noProof/>
                <w:webHidden/>
              </w:rPr>
              <w:t>18</w:t>
            </w:r>
            <w:r w:rsidR="00F858E4">
              <w:rPr>
                <w:noProof/>
                <w:webHidden/>
              </w:rPr>
              <w:fldChar w:fldCharType="end"/>
            </w:r>
          </w:hyperlink>
        </w:p>
        <w:p w14:paraId="094B6DF3" w14:textId="4803CEC3" w:rsidR="00F858E4" w:rsidRDefault="00E9194B">
          <w:pPr>
            <w:pStyle w:val="TOC2"/>
            <w:tabs>
              <w:tab w:val="right" w:leader="dot" w:pos="9950"/>
            </w:tabs>
            <w:rPr>
              <w:rFonts w:asciiTheme="minorHAnsi" w:eastAsiaTheme="minorEastAsia" w:hAnsiTheme="minorHAnsi" w:cstheme="minorBidi"/>
              <w:noProof/>
              <w:sz w:val="22"/>
              <w:szCs w:val="22"/>
              <w:lang w:bidi="ar-SA"/>
            </w:rPr>
          </w:pPr>
          <w:hyperlink w:anchor="_Toc66044662" w:history="1">
            <w:r w:rsidR="00F858E4" w:rsidRPr="006F592A">
              <w:rPr>
                <w:rStyle w:val="Hyperlink"/>
                <w:rFonts w:cstheme="minorHAnsi"/>
                <w:noProof/>
              </w:rPr>
              <w:t>Coordination with Primary Care/Treating Providers</w:t>
            </w:r>
            <w:r w:rsidR="00F858E4">
              <w:rPr>
                <w:noProof/>
                <w:webHidden/>
              </w:rPr>
              <w:tab/>
            </w:r>
            <w:r w:rsidR="00F858E4">
              <w:rPr>
                <w:noProof/>
                <w:webHidden/>
              </w:rPr>
              <w:fldChar w:fldCharType="begin"/>
            </w:r>
            <w:r w:rsidR="00F858E4">
              <w:rPr>
                <w:noProof/>
                <w:webHidden/>
              </w:rPr>
              <w:instrText xml:space="preserve"> PAGEREF _Toc66044662 \h </w:instrText>
            </w:r>
            <w:r w:rsidR="00F858E4">
              <w:rPr>
                <w:noProof/>
                <w:webHidden/>
              </w:rPr>
            </w:r>
            <w:r w:rsidR="00F858E4">
              <w:rPr>
                <w:noProof/>
                <w:webHidden/>
              </w:rPr>
              <w:fldChar w:fldCharType="separate"/>
            </w:r>
            <w:r w:rsidR="00F858E4">
              <w:rPr>
                <w:noProof/>
                <w:webHidden/>
              </w:rPr>
              <w:t>18</w:t>
            </w:r>
            <w:r w:rsidR="00F858E4">
              <w:rPr>
                <w:noProof/>
                <w:webHidden/>
              </w:rPr>
              <w:fldChar w:fldCharType="end"/>
            </w:r>
          </w:hyperlink>
        </w:p>
        <w:p w14:paraId="2DC5C717" w14:textId="6F247ADB" w:rsidR="00F858E4" w:rsidRDefault="00E9194B">
          <w:pPr>
            <w:pStyle w:val="TOC2"/>
            <w:tabs>
              <w:tab w:val="right" w:leader="dot" w:pos="9950"/>
            </w:tabs>
            <w:rPr>
              <w:rFonts w:asciiTheme="minorHAnsi" w:eastAsiaTheme="minorEastAsia" w:hAnsiTheme="minorHAnsi" w:cstheme="minorBidi"/>
              <w:noProof/>
              <w:sz w:val="22"/>
              <w:szCs w:val="22"/>
              <w:lang w:bidi="ar-SA"/>
            </w:rPr>
          </w:pPr>
          <w:hyperlink w:anchor="_Toc66044663" w:history="1">
            <w:r w:rsidR="00F858E4" w:rsidRPr="006F592A">
              <w:rPr>
                <w:rStyle w:val="Hyperlink"/>
                <w:rFonts w:cstheme="minorHAnsi"/>
                <w:noProof/>
              </w:rPr>
              <w:t>Continuation following Provider Agreement Termination</w:t>
            </w:r>
            <w:r w:rsidR="00F858E4">
              <w:rPr>
                <w:noProof/>
                <w:webHidden/>
              </w:rPr>
              <w:tab/>
            </w:r>
            <w:r w:rsidR="00F858E4">
              <w:rPr>
                <w:noProof/>
                <w:webHidden/>
              </w:rPr>
              <w:fldChar w:fldCharType="begin"/>
            </w:r>
            <w:r w:rsidR="00F858E4">
              <w:rPr>
                <w:noProof/>
                <w:webHidden/>
              </w:rPr>
              <w:instrText xml:space="preserve"> PAGEREF _Toc66044663 \h </w:instrText>
            </w:r>
            <w:r w:rsidR="00F858E4">
              <w:rPr>
                <w:noProof/>
                <w:webHidden/>
              </w:rPr>
            </w:r>
            <w:r w:rsidR="00F858E4">
              <w:rPr>
                <w:noProof/>
                <w:webHidden/>
              </w:rPr>
              <w:fldChar w:fldCharType="separate"/>
            </w:r>
            <w:r w:rsidR="00F858E4">
              <w:rPr>
                <w:noProof/>
                <w:webHidden/>
              </w:rPr>
              <w:t>18</w:t>
            </w:r>
            <w:r w:rsidR="00F858E4">
              <w:rPr>
                <w:noProof/>
                <w:webHidden/>
              </w:rPr>
              <w:fldChar w:fldCharType="end"/>
            </w:r>
          </w:hyperlink>
        </w:p>
        <w:p w14:paraId="17737F98" w14:textId="34CC317A" w:rsidR="00F858E4" w:rsidRDefault="00E9194B">
          <w:pPr>
            <w:pStyle w:val="TOC1"/>
            <w:tabs>
              <w:tab w:val="right" w:leader="dot" w:pos="9950"/>
            </w:tabs>
            <w:rPr>
              <w:rFonts w:asciiTheme="minorHAnsi" w:eastAsiaTheme="minorEastAsia" w:hAnsiTheme="minorHAnsi" w:cstheme="minorBidi"/>
              <w:b w:val="0"/>
              <w:bCs w:val="0"/>
              <w:noProof/>
              <w:sz w:val="22"/>
              <w:szCs w:val="22"/>
              <w:lang w:bidi="ar-SA"/>
            </w:rPr>
          </w:pPr>
          <w:hyperlink w:anchor="_Toc66044664" w:history="1">
            <w:r w:rsidR="00F858E4" w:rsidRPr="006F592A">
              <w:rPr>
                <w:rStyle w:val="Hyperlink"/>
                <w:rFonts w:cstheme="minorHAnsi"/>
                <w:noProof/>
              </w:rPr>
              <w:t>Member Rights and Responsibilities</w:t>
            </w:r>
            <w:r w:rsidR="00F858E4">
              <w:rPr>
                <w:noProof/>
                <w:webHidden/>
              </w:rPr>
              <w:tab/>
            </w:r>
            <w:r w:rsidR="00F858E4">
              <w:rPr>
                <w:noProof/>
                <w:webHidden/>
              </w:rPr>
              <w:fldChar w:fldCharType="begin"/>
            </w:r>
            <w:r w:rsidR="00F858E4">
              <w:rPr>
                <w:noProof/>
                <w:webHidden/>
              </w:rPr>
              <w:instrText xml:space="preserve"> PAGEREF _Toc66044664 \h </w:instrText>
            </w:r>
            <w:r w:rsidR="00F858E4">
              <w:rPr>
                <w:noProof/>
                <w:webHidden/>
              </w:rPr>
            </w:r>
            <w:r w:rsidR="00F858E4">
              <w:rPr>
                <w:noProof/>
                <w:webHidden/>
              </w:rPr>
              <w:fldChar w:fldCharType="separate"/>
            </w:r>
            <w:r w:rsidR="00F858E4">
              <w:rPr>
                <w:noProof/>
                <w:webHidden/>
              </w:rPr>
              <w:t>19</w:t>
            </w:r>
            <w:r w:rsidR="00F858E4">
              <w:rPr>
                <w:noProof/>
                <w:webHidden/>
              </w:rPr>
              <w:fldChar w:fldCharType="end"/>
            </w:r>
          </w:hyperlink>
        </w:p>
        <w:p w14:paraId="44F2B393" w14:textId="036BB7B1" w:rsidR="00F858E4" w:rsidRDefault="00E9194B">
          <w:pPr>
            <w:pStyle w:val="TOC1"/>
            <w:tabs>
              <w:tab w:val="right" w:leader="dot" w:pos="9950"/>
            </w:tabs>
            <w:rPr>
              <w:rFonts w:asciiTheme="minorHAnsi" w:eastAsiaTheme="minorEastAsia" w:hAnsiTheme="minorHAnsi" w:cstheme="minorBidi"/>
              <w:b w:val="0"/>
              <w:bCs w:val="0"/>
              <w:noProof/>
              <w:sz w:val="22"/>
              <w:szCs w:val="22"/>
              <w:lang w:bidi="ar-SA"/>
            </w:rPr>
          </w:pPr>
          <w:hyperlink w:anchor="_Toc66044665" w:history="1">
            <w:r w:rsidR="00F858E4" w:rsidRPr="006F592A">
              <w:rPr>
                <w:rStyle w:val="Hyperlink"/>
                <w:rFonts w:cstheme="minorHAnsi"/>
                <w:noProof/>
              </w:rPr>
              <w:t>Confidentiality, Privacy and Security of Identification Health Information</w:t>
            </w:r>
            <w:r w:rsidR="00F858E4">
              <w:rPr>
                <w:noProof/>
                <w:webHidden/>
              </w:rPr>
              <w:tab/>
            </w:r>
            <w:r w:rsidR="00F858E4">
              <w:rPr>
                <w:noProof/>
                <w:webHidden/>
              </w:rPr>
              <w:fldChar w:fldCharType="begin"/>
            </w:r>
            <w:r w:rsidR="00F858E4">
              <w:rPr>
                <w:noProof/>
                <w:webHidden/>
              </w:rPr>
              <w:instrText xml:space="preserve"> PAGEREF _Toc66044665 \h </w:instrText>
            </w:r>
            <w:r w:rsidR="00F858E4">
              <w:rPr>
                <w:noProof/>
                <w:webHidden/>
              </w:rPr>
            </w:r>
            <w:r w:rsidR="00F858E4">
              <w:rPr>
                <w:noProof/>
                <w:webHidden/>
              </w:rPr>
              <w:fldChar w:fldCharType="separate"/>
            </w:r>
            <w:r w:rsidR="00F858E4">
              <w:rPr>
                <w:noProof/>
                <w:webHidden/>
              </w:rPr>
              <w:t>19</w:t>
            </w:r>
            <w:r w:rsidR="00F858E4">
              <w:rPr>
                <w:noProof/>
                <w:webHidden/>
              </w:rPr>
              <w:fldChar w:fldCharType="end"/>
            </w:r>
          </w:hyperlink>
        </w:p>
        <w:p w14:paraId="2DDFE193" w14:textId="03F39FEE" w:rsidR="00F858E4" w:rsidRDefault="00E9194B">
          <w:pPr>
            <w:pStyle w:val="TOC1"/>
            <w:tabs>
              <w:tab w:val="right" w:leader="dot" w:pos="9950"/>
            </w:tabs>
            <w:rPr>
              <w:rFonts w:asciiTheme="minorHAnsi" w:eastAsiaTheme="minorEastAsia" w:hAnsiTheme="minorHAnsi" w:cstheme="minorBidi"/>
              <w:b w:val="0"/>
              <w:bCs w:val="0"/>
              <w:noProof/>
              <w:sz w:val="22"/>
              <w:szCs w:val="22"/>
              <w:lang w:bidi="ar-SA"/>
            </w:rPr>
          </w:pPr>
          <w:hyperlink w:anchor="_Toc66044666" w:history="1">
            <w:r w:rsidR="00F858E4" w:rsidRPr="006F592A">
              <w:rPr>
                <w:rStyle w:val="Hyperlink"/>
                <w:rFonts w:cstheme="minorHAnsi"/>
                <w:noProof/>
              </w:rPr>
              <w:t>Questions</w:t>
            </w:r>
            <w:r w:rsidR="00F858E4">
              <w:rPr>
                <w:noProof/>
                <w:webHidden/>
              </w:rPr>
              <w:tab/>
            </w:r>
            <w:r w:rsidR="00F858E4">
              <w:rPr>
                <w:noProof/>
                <w:webHidden/>
              </w:rPr>
              <w:fldChar w:fldCharType="begin"/>
            </w:r>
            <w:r w:rsidR="00F858E4">
              <w:rPr>
                <w:noProof/>
                <w:webHidden/>
              </w:rPr>
              <w:instrText xml:space="preserve"> PAGEREF _Toc66044666 \h </w:instrText>
            </w:r>
            <w:r w:rsidR="00F858E4">
              <w:rPr>
                <w:noProof/>
                <w:webHidden/>
              </w:rPr>
            </w:r>
            <w:r w:rsidR="00F858E4">
              <w:rPr>
                <w:noProof/>
                <w:webHidden/>
              </w:rPr>
              <w:fldChar w:fldCharType="separate"/>
            </w:r>
            <w:r w:rsidR="00F858E4">
              <w:rPr>
                <w:noProof/>
                <w:webHidden/>
              </w:rPr>
              <w:t>19</w:t>
            </w:r>
            <w:r w:rsidR="00F858E4">
              <w:rPr>
                <w:noProof/>
                <w:webHidden/>
              </w:rPr>
              <w:fldChar w:fldCharType="end"/>
            </w:r>
          </w:hyperlink>
        </w:p>
        <w:p w14:paraId="15A837ED" w14:textId="00DD8FB6" w:rsidR="00873D35" w:rsidRPr="00051677" w:rsidRDefault="00873D35">
          <w:pPr>
            <w:rPr>
              <w:rFonts w:asciiTheme="minorHAnsi" w:hAnsiTheme="minorHAnsi" w:cstheme="minorHAnsi"/>
            </w:rPr>
          </w:pPr>
          <w:r w:rsidRPr="00051677">
            <w:rPr>
              <w:rFonts w:asciiTheme="minorHAnsi" w:hAnsiTheme="minorHAnsi" w:cstheme="minorHAnsi"/>
              <w:b/>
              <w:bCs/>
              <w:noProof/>
            </w:rPr>
            <w:fldChar w:fldCharType="end"/>
          </w:r>
        </w:p>
      </w:sdtContent>
    </w:sdt>
    <w:p w14:paraId="5543B469" w14:textId="77777777" w:rsidR="00492521" w:rsidRPr="00051677" w:rsidRDefault="00492521">
      <w:pPr>
        <w:rPr>
          <w:rFonts w:asciiTheme="minorHAnsi" w:hAnsiTheme="minorHAnsi" w:cstheme="minorHAnsi"/>
        </w:rPr>
        <w:sectPr w:rsidR="00492521" w:rsidRPr="00051677">
          <w:footerReference w:type="default" r:id="rId12"/>
          <w:type w:val="continuous"/>
          <w:pgSz w:w="12240" w:h="15840"/>
          <w:pgMar w:top="1420" w:right="1320" w:bottom="1498" w:left="960" w:header="720" w:footer="720" w:gutter="0"/>
          <w:cols w:space="720"/>
        </w:sectPr>
      </w:pPr>
    </w:p>
    <w:p w14:paraId="216D05E6" w14:textId="77777777" w:rsidR="00492521" w:rsidRPr="00051677" w:rsidRDefault="00492521">
      <w:pPr>
        <w:pStyle w:val="BodyText"/>
        <w:spacing w:before="0"/>
        <w:ind w:left="0"/>
        <w:rPr>
          <w:rFonts w:asciiTheme="minorHAnsi" w:hAnsiTheme="minorHAnsi" w:cstheme="minorHAnsi"/>
          <w:sz w:val="22"/>
        </w:rPr>
      </w:pPr>
    </w:p>
    <w:p w14:paraId="6E8815A7" w14:textId="77777777" w:rsidR="00492521" w:rsidRPr="00051677" w:rsidRDefault="00492521">
      <w:pPr>
        <w:pStyle w:val="BodyText"/>
        <w:spacing w:before="10"/>
        <w:ind w:left="0"/>
        <w:rPr>
          <w:rFonts w:asciiTheme="minorHAnsi" w:hAnsiTheme="minorHAnsi" w:cstheme="minorHAnsi"/>
          <w:sz w:val="19"/>
        </w:rPr>
      </w:pPr>
    </w:p>
    <w:p w14:paraId="4E3E728D" w14:textId="77777777" w:rsidR="00492521" w:rsidRPr="00051677" w:rsidRDefault="00492521">
      <w:pPr>
        <w:rPr>
          <w:rFonts w:asciiTheme="minorHAnsi" w:hAnsiTheme="minorHAnsi" w:cstheme="minorHAnsi"/>
          <w:sz w:val="20"/>
        </w:rPr>
        <w:sectPr w:rsidR="00492521" w:rsidRPr="00051677">
          <w:type w:val="continuous"/>
          <w:pgSz w:w="12240" w:h="15840"/>
          <w:pgMar w:top="1420" w:right="1320" w:bottom="1320" w:left="960" w:header="720" w:footer="720" w:gutter="0"/>
          <w:cols w:space="720"/>
        </w:sectPr>
      </w:pPr>
    </w:p>
    <w:p w14:paraId="4CBD6210" w14:textId="3B53B872" w:rsidR="00492521" w:rsidRPr="007F2D2B" w:rsidRDefault="00BF5CC3" w:rsidP="00BF4C4F">
      <w:pPr>
        <w:pStyle w:val="Heading1"/>
        <w:tabs>
          <w:tab w:val="left" w:pos="540"/>
        </w:tabs>
        <w:spacing w:before="67"/>
        <w:rPr>
          <w:rFonts w:asciiTheme="minorHAnsi" w:hAnsiTheme="minorHAnsi" w:cstheme="minorHAnsi"/>
          <w:color w:val="002060"/>
        </w:rPr>
      </w:pPr>
      <w:bookmarkStart w:id="0" w:name="_Toc66044634"/>
      <w:bookmarkStart w:id="1" w:name="_Hlk34293085"/>
      <w:r w:rsidRPr="007F2D2B">
        <w:rPr>
          <w:rFonts w:asciiTheme="minorHAnsi" w:hAnsiTheme="minorHAnsi" w:cstheme="minorHAnsi"/>
          <w:color w:val="002060"/>
        </w:rPr>
        <w:lastRenderedPageBreak/>
        <w:t>Welcome to the Network</w:t>
      </w:r>
      <w:bookmarkEnd w:id="0"/>
    </w:p>
    <w:p w14:paraId="63A31E52" w14:textId="67F18E85" w:rsidR="009D4606" w:rsidRPr="009D4606" w:rsidRDefault="009D4606" w:rsidP="009D4606">
      <w:pPr>
        <w:tabs>
          <w:tab w:val="left" w:pos="540"/>
        </w:tabs>
        <w:spacing w:before="170" w:line="292" w:lineRule="auto"/>
        <w:ind w:left="480" w:right="261"/>
        <w:rPr>
          <w:rFonts w:asciiTheme="minorHAnsi" w:hAnsiTheme="minorHAnsi" w:cstheme="minorHAnsi"/>
          <w:b/>
          <w:bCs/>
          <w:sz w:val="20"/>
          <w:szCs w:val="20"/>
        </w:rPr>
      </w:pPr>
      <w:bookmarkStart w:id="2" w:name="_bookmark1"/>
      <w:bookmarkEnd w:id="1"/>
      <w:bookmarkEnd w:id="2"/>
      <w:r>
        <w:rPr>
          <w:rFonts w:asciiTheme="minorHAnsi" w:hAnsiTheme="minorHAnsi" w:cstheme="minorHAnsi"/>
          <w:b/>
          <w:bCs/>
          <w:sz w:val="20"/>
          <w:szCs w:val="20"/>
        </w:rPr>
        <w:t>Mi</w:t>
      </w:r>
      <w:r w:rsidRPr="009D4606">
        <w:rPr>
          <w:rFonts w:asciiTheme="minorHAnsi" w:hAnsiTheme="minorHAnsi" w:cstheme="minorHAnsi"/>
          <w:b/>
          <w:bCs/>
          <w:sz w:val="20"/>
          <w:szCs w:val="20"/>
        </w:rPr>
        <w:t>ssion</w:t>
      </w:r>
    </w:p>
    <w:p w14:paraId="03CF0D87" w14:textId="6A40846C" w:rsidR="009D4606" w:rsidRPr="009D4606" w:rsidRDefault="009D4606" w:rsidP="009D4606">
      <w:pPr>
        <w:tabs>
          <w:tab w:val="left" w:pos="540"/>
        </w:tabs>
        <w:spacing w:before="170" w:line="292" w:lineRule="auto"/>
        <w:ind w:left="480" w:right="261"/>
        <w:rPr>
          <w:rFonts w:asciiTheme="minorHAnsi" w:hAnsiTheme="minorHAnsi" w:cstheme="minorHAnsi"/>
          <w:i/>
          <w:sz w:val="20"/>
          <w:szCs w:val="20"/>
        </w:rPr>
      </w:pPr>
      <w:r w:rsidRPr="009D4606">
        <w:rPr>
          <w:rFonts w:asciiTheme="minorHAnsi" w:hAnsiTheme="minorHAnsi" w:cstheme="minorHAnsi"/>
          <w:i/>
          <w:sz w:val="20"/>
          <w:szCs w:val="20"/>
        </w:rPr>
        <w:t>“</w:t>
      </w:r>
      <w:r w:rsidR="004319ED">
        <w:rPr>
          <w:rFonts w:asciiTheme="minorHAnsi" w:hAnsiTheme="minorHAnsi" w:cstheme="minorHAnsi"/>
          <w:sz w:val="20"/>
          <w:szCs w:val="20"/>
        </w:rPr>
        <w:t>T</w:t>
      </w:r>
      <w:r w:rsidRPr="00361A71">
        <w:rPr>
          <w:rFonts w:asciiTheme="minorHAnsi" w:hAnsiTheme="minorHAnsi" w:cstheme="minorHAnsi"/>
          <w:sz w:val="20"/>
          <w:szCs w:val="20"/>
        </w:rPr>
        <w:t>o create a world class organization that sets the standard of excellence in the compassionate treatment of behavioral health and addiction disorders.</w:t>
      </w:r>
      <w:r w:rsidRPr="009D4606">
        <w:rPr>
          <w:rFonts w:asciiTheme="minorHAnsi" w:hAnsiTheme="minorHAnsi" w:cstheme="minorHAnsi"/>
          <w:i/>
          <w:sz w:val="20"/>
          <w:szCs w:val="20"/>
        </w:rPr>
        <w:t>”</w:t>
      </w:r>
    </w:p>
    <w:p w14:paraId="1867EDA9" w14:textId="0833791B" w:rsidR="00492521" w:rsidRPr="00361A71" w:rsidRDefault="00745B21" w:rsidP="00BF4C4F">
      <w:pPr>
        <w:tabs>
          <w:tab w:val="left" w:pos="540"/>
        </w:tabs>
        <w:spacing w:before="170" w:line="292" w:lineRule="auto"/>
        <w:ind w:left="480" w:right="261"/>
        <w:rPr>
          <w:rFonts w:asciiTheme="minorHAnsi" w:hAnsiTheme="minorHAnsi" w:cstheme="minorHAnsi"/>
          <w:sz w:val="20"/>
          <w:szCs w:val="20"/>
        </w:rPr>
      </w:pPr>
      <w:r w:rsidRPr="00361A71">
        <w:rPr>
          <w:rFonts w:asciiTheme="minorHAnsi" w:hAnsiTheme="minorHAnsi" w:cstheme="minorHAnsi"/>
          <w:sz w:val="20"/>
          <w:szCs w:val="20"/>
        </w:rPr>
        <w:t xml:space="preserve">Welcome to </w:t>
      </w:r>
      <w:r w:rsidR="00224BDA" w:rsidRPr="00361A71">
        <w:rPr>
          <w:rFonts w:asciiTheme="minorHAnsi" w:hAnsiTheme="minorHAnsi" w:cstheme="minorHAnsi"/>
          <w:sz w:val="20"/>
          <w:szCs w:val="20"/>
        </w:rPr>
        <w:t>NBH</w:t>
      </w:r>
      <w:r w:rsidRPr="00361A71">
        <w:rPr>
          <w:rFonts w:asciiTheme="minorHAnsi" w:hAnsiTheme="minorHAnsi" w:cstheme="minorHAnsi"/>
          <w:sz w:val="20"/>
          <w:szCs w:val="20"/>
        </w:rPr>
        <w:t>’s</w:t>
      </w:r>
      <w:r w:rsidR="00BF4C4F">
        <w:rPr>
          <w:rFonts w:asciiTheme="minorHAnsi" w:hAnsiTheme="minorHAnsi" w:cstheme="minorHAnsi"/>
          <w:sz w:val="20"/>
          <w:szCs w:val="20"/>
        </w:rPr>
        <w:t xml:space="preserve"> network </w:t>
      </w:r>
      <w:r w:rsidRPr="00361A71">
        <w:rPr>
          <w:rFonts w:asciiTheme="minorHAnsi" w:hAnsiTheme="minorHAnsi" w:cstheme="minorHAnsi"/>
          <w:sz w:val="20"/>
          <w:szCs w:val="20"/>
        </w:rPr>
        <w:t xml:space="preserve">of </w:t>
      </w:r>
      <w:r w:rsidR="00D943B6" w:rsidRPr="00361A71">
        <w:rPr>
          <w:rFonts w:asciiTheme="minorHAnsi" w:hAnsiTheme="minorHAnsi" w:cstheme="minorHAnsi"/>
          <w:sz w:val="20"/>
          <w:szCs w:val="20"/>
        </w:rPr>
        <w:t>provider</w:t>
      </w:r>
      <w:r w:rsidRPr="00361A71">
        <w:rPr>
          <w:rFonts w:asciiTheme="minorHAnsi" w:hAnsiTheme="minorHAnsi" w:cstheme="minorHAnsi"/>
          <w:sz w:val="20"/>
          <w:szCs w:val="20"/>
        </w:rPr>
        <w:t xml:space="preserve">s. This </w:t>
      </w:r>
      <w:r w:rsidR="00224BDA" w:rsidRPr="00361A71">
        <w:rPr>
          <w:rFonts w:asciiTheme="minorHAnsi" w:hAnsiTheme="minorHAnsi" w:cstheme="minorHAnsi"/>
          <w:sz w:val="20"/>
          <w:szCs w:val="20"/>
        </w:rPr>
        <w:t>manual</w:t>
      </w:r>
      <w:r w:rsidRPr="00361A71">
        <w:rPr>
          <w:rFonts w:asciiTheme="minorHAnsi" w:hAnsiTheme="minorHAnsi" w:cstheme="minorHAnsi"/>
          <w:sz w:val="20"/>
          <w:szCs w:val="20"/>
        </w:rPr>
        <w:t xml:space="preserve"> is an extension of the provider agreement and includes requirements for doing business with </w:t>
      </w:r>
      <w:r w:rsidR="00224BDA" w:rsidRPr="00361A71">
        <w:rPr>
          <w:rFonts w:asciiTheme="minorHAnsi" w:hAnsiTheme="minorHAnsi" w:cstheme="minorHAnsi"/>
          <w:sz w:val="20"/>
          <w:szCs w:val="20"/>
        </w:rPr>
        <w:t>NBH Provider Network</w:t>
      </w:r>
      <w:r w:rsidRPr="00361A71">
        <w:rPr>
          <w:rFonts w:asciiTheme="minorHAnsi" w:hAnsiTheme="minorHAnsi" w:cstheme="minorHAnsi"/>
          <w:sz w:val="20"/>
          <w:szCs w:val="20"/>
        </w:rPr>
        <w:t xml:space="preserve">. </w:t>
      </w:r>
    </w:p>
    <w:p w14:paraId="15145596" w14:textId="18B58416" w:rsidR="00492521" w:rsidRPr="00361A71" w:rsidRDefault="00745B21" w:rsidP="00441403">
      <w:pPr>
        <w:pStyle w:val="BodyText"/>
        <w:tabs>
          <w:tab w:val="left" w:pos="540"/>
        </w:tabs>
        <w:spacing w:before="169" w:line="292" w:lineRule="auto"/>
        <w:ind w:left="480"/>
        <w:rPr>
          <w:rFonts w:asciiTheme="minorHAnsi" w:hAnsiTheme="minorHAnsi" w:cstheme="minorHAnsi"/>
        </w:rPr>
      </w:pPr>
      <w:r w:rsidRPr="00361A71">
        <w:rPr>
          <w:rFonts w:asciiTheme="minorHAnsi" w:hAnsiTheme="minorHAnsi" w:cstheme="minorHAnsi"/>
        </w:rPr>
        <w:t xml:space="preserve">Forms referenced in this </w:t>
      </w:r>
      <w:r w:rsidR="00224BDA" w:rsidRPr="00361A71">
        <w:rPr>
          <w:rFonts w:asciiTheme="minorHAnsi" w:hAnsiTheme="minorHAnsi" w:cstheme="minorHAnsi"/>
        </w:rPr>
        <w:t>manual</w:t>
      </w:r>
      <w:r w:rsidRPr="00361A71">
        <w:rPr>
          <w:rFonts w:asciiTheme="minorHAnsi" w:hAnsiTheme="minorHAnsi" w:cstheme="minorHAnsi"/>
        </w:rPr>
        <w:t xml:space="preserve"> or in the provider agreement are available for download or printing through the Providers’ section of the website.</w:t>
      </w:r>
    </w:p>
    <w:p w14:paraId="5E706705" w14:textId="069904C8" w:rsidR="002C60D4" w:rsidRPr="00441403" w:rsidRDefault="00224BDA" w:rsidP="00441403">
      <w:pPr>
        <w:pStyle w:val="BodyText"/>
        <w:tabs>
          <w:tab w:val="left" w:pos="540"/>
        </w:tabs>
        <w:spacing w:before="116" w:line="292" w:lineRule="auto"/>
        <w:ind w:left="480"/>
        <w:rPr>
          <w:rFonts w:asciiTheme="minorHAnsi" w:hAnsiTheme="minorHAnsi" w:cstheme="minorHAnsi"/>
        </w:rPr>
      </w:pPr>
      <w:r w:rsidRPr="00361A71">
        <w:rPr>
          <w:rFonts w:asciiTheme="minorHAnsi" w:hAnsiTheme="minorHAnsi" w:cstheme="minorHAnsi"/>
        </w:rPr>
        <w:t>NBH</w:t>
      </w:r>
      <w:r w:rsidR="00745B21" w:rsidRPr="00361A71">
        <w:rPr>
          <w:rFonts w:asciiTheme="minorHAnsi" w:hAnsiTheme="minorHAnsi" w:cstheme="minorHAnsi"/>
        </w:rPr>
        <w:t xml:space="preserve"> arranges for the provision of and access to a broad scope of behavioral health services for members through its provider networks, consisting of appropriately licensed and/or certified practitioners, facilities, providers, and programs offering varying levels of service.</w:t>
      </w:r>
      <w:bookmarkStart w:id="3" w:name="_Toc33173795"/>
    </w:p>
    <w:bookmarkEnd w:id="3"/>
    <w:p w14:paraId="3BC590F6" w14:textId="77777777" w:rsidR="00441403" w:rsidRDefault="00441403" w:rsidP="00441403">
      <w:pPr>
        <w:pStyle w:val="BodyText"/>
        <w:tabs>
          <w:tab w:val="left" w:pos="540"/>
        </w:tabs>
        <w:spacing w:before="0" w:line="292" w:lineRule="auto"/>
        <w:ind w:left="480" w:right="261"/>
        <w:rPr>
          <w:rFonts w:asciiTheme="minorHAnsi" w:hAnsiTheme="minorHAnsi" w:cstheme="minorHAnsi"/>
        </w:rPr>
      </w:pPr>
    </w:p>
    <w:p w14:paraId="2FA383FB" w14:textId="00F46B50" w:rsidR="00361A71" w:rsidRDefault="002C60D4" w:rsidP="00441403">
      <w:pPr>
        <w:pStyle w:val="BodyText"/>
        <w:tabs>
          <w:tab w:val="left" w:pos="540"/>
        </w:tabs>
        <w:spacing w:before="0" w:line="292" w:lineRule="auto"/>
        <w:ind w:left="480" w:right="261"/>
        <w:rPr>
          <w:rFonts w:asciiTheme="minorHAnsi" w:hAnsiTheme="minorHAnsi" w:cstheme="minorHAnsi"/>
        </w:rPr>
      </w:pPr>
      <w:r w:rsidRPr="00361A71">
        <w:rPr>
          <w:rFonts w:asciiTheme="minorHAnsi" w:hAnsiTheme="minorHAnsi" w:cstheme="minorHAnsi"/>
        </w:rPr>
        <w:t>Direct questions, comments and suggestions regarding this manual should be directed to:</w:t>
      </w:r>
    </w:p>
    <w:p w14:paraId="139ABA5C" w14:textId="77777777" w:rsidR="00441403" w:rsidRPr="00361A71" w:rsidRDefault="00441403" w:rsidP="00441403">
      <w:pPr>
        <w:pStyle w:val="BodyText"/>
        <w:tabs>
          <w:tab w:val="left" w:pos="540"/>
        </w:tabs>
        <w:spacing w:before="0" w:line="292" w:lineRule="auto"/>
        <w:ind w:left="480" w:right="261"/>
        <w:rPr>
          <w:rFonts w:asciiTheme="minorHAnsi" w:hAnsiTheme="minorHAnsi" w:cstheme="minorHAnsi"/>
        </w:rPr>
      </w:pPr>
    </w:p>
    <w:p w14:paraId="1EE69C0B" w14:textId="77777777" w:rsidR="00361A71" w:rsidRPr="00361A71" w:rsidRDefault="00361A71" w:rsidP="00441403">
      <w:pPr>
        <w:pStyle w:val="BodyText"/>
        <w:tabs>
          <w:tab w:val="left" w:pos="540"/>
        </w:tabs>
        <w:spacing w:before="0"/>
        <w:ind w:left="475" w:right="259"/>
        <w:jc w:val="center"/>
        <w:rPr>
          <w:rFonts w:asciiTheme="minorHAnsi" w:hAnsiTheme="minorHAnsi" w:cstheme="minorHAnsi"/>
        </w:rPr>
      </w:pPr>
      <w:r w:rsidRPr="00361A71">
        <w:rPr>
          <w:rFonts w:asciiTheme="minorHAnsi" w:hAnsiTheme="minorHAnsi" w:cstheme="minorHAnsi"/>
        </w:rPr>
        <w:t>Nevada Behavioral Health Systems (NBH)</w:t>
      </w:r>
    </w:p>
    <w:p w14:paraId="55B7279A" w14:textId="1D1738B1" w:rsidR="00361A71" w:rsidRPr="00361A71" w:rsidRDefault="008C726E" w:rsidP="00441403">
      <w:pPr>
        <w:pStyle w:val="BodyText"/>
        <w:tabs>
          <w:tab w:val="left" w:pos="540"/>
        </w:tabs>
        <w:spacing w:before="0"/>
        <w:ind w:left="475" w:right="259"/>
        <w:jc w:val="center"/>
        <w:rPr>
          <w:rFonts w:asciiTheme="minorHAnsi" w:hAnsiTheme="minorHAnsi" w:cstheme="minorHAnsi"/>
        </w:rPr>
      </w:pPr>
      <w:r w:rsidRPr="00361A71">
        <w:rPr>
          <w:rFonts w:asciiTheme="minorHAnsi" w:hAnsiTheme="minorHAnsi" w:cstheme="minorHAnsi"/>
        </w:rPr>
        <w:t xml:space="preserve">(702)857-8800 </w:t>
      </w:r>
    </w:p>
    <w:p w14:paraId="7CA49823" w14:textId="6FBCDAD5" w:rsidR="00361A71" w:rsidRDefault="008C726E" w:rsidP="00441403">
      <w:pPr>
        <w:pStyle w:val="BodyText"/>
        <w:tabs>
          <w:tab w:val="left" w:pos="540"/>
        </w:tabs>
        <w:spacing w:before="0"/>
        <w:ind w:left="475" w:right="259"/>
        <w:jc w:val="center"/>
        <w:rPr>
          <w:rFonts w:asciiTheme="minorHAnsi" w:hAnsiTheme="minorHAnsi" w:cstheme="minorHAnsi"/>
        </w:rPr>
      </w:pPr>
      <w:r w:rsidRPr="00361A71">
        <w:rPr>
          <w:rFonts w:asciiTheme="minorHAnsi" w:hAnsiTheme="minorHAnsi" w:cstheme="minorHAnsi"/>
        </w:rPr>
        <w:t xml:space="preserve"> </w:t>
      </w:r>
      <w:hyperlink r:id="rId13" w:history="1">
        <w:r w:rsidRPr="00361A71">
          <w:rPr>
            <w:rStyle w:val="Hyperlink"/>
            <w:rFonts w:asciiTheme="minorHAnsi" w:hAnsiTheme="minorHAnsi" w:cstheme="minorHAnsi"/>
          </w:rPr>
          <w:t>info@nvbhs.com</w:t>
        </w:r>
      </w:hyperlink>
      <w:r w:rsidRPr="00361A71">
        <w:rPr>
          <w:rFonts w:asciiTheme="minorHAnsi" w:hAnsiTheme="minorHAnsi" w:cstheme="minorHAnsi"/>
        </w:rPr>
        <w:t xml:space="preserve">. </w:t>
      </w:r>
    </w:p>
    <w:p w14:paraId="3B241BC9" w14:textId="77777777" w:rsidR="00441403" w:rsidRPr="00361A71" w:rsidRDefault="00441403" w:rsidP="00BF4C4F">
      <w:pPr>
        <w:pStyle w:val="BodyText"/>
        <w:tabs>
          <w:tab w:val="left" w:pos="540"/>
        </w:tabs>
        <w:spacing w:before="0"/>
        <w:ind w:left="475" w:right="259"/>
        <w:jc w:val="center"/>
        <w:rPr>
          <w:rFonts w:asciiTheme="minorHAnsi" w:hAnsiTheme="minorHAnsi" w:cstheme="minorHAnsi"/>
        </w:rPr>
      </w:pPr>
    </w:p>
    <w:p w14:paraId="1063F341" w14:textId="4366C674" w:rsidR="008C726E" w:rsidRPr="00361A71" w:rsidRDefault="008C726E" w:rsidP="00BF4C4F">
      <w:pPr>
        <w:pStyle w:val="BodyText"/>
        <w:tabs>
          <w:tab w:val="left" w:pos="540"/>
        </w:tabs>
        <w:spacing w:before="0"/>
        <w:ind w:left="475" w:right="259"/>
        <w:jc w:val="center"/>
        <w:rPr>
          <w:rFonts w:asciiTheme="minorHAnsi" w:hAnsiTheme="minorHAnsi" w:cstheme="minorHAnsi"/>
        </w:rPr>
      </w:pPr>
      <w:r w:rsidRPr="00361A71">
        <w:rPr>
          <w:rFonts w:asciiTheme="minorHAnsi" w:hAnsiTheme="minorHAnsi" w:cstheme="minorHAnsi"/>
        </w:rPr>
        <w:t>Additional information about the locations, email addresses, and toll-free numbers of NBH’s offices are conveniently located on our website, www.nvbhs.com</w:t>
      </w:r>
    </w:p>
    <w:p w14:paraId="6577B517" w14:textId="77777777" w:rsidR="008C726E" w:rsidRPr="00FE7304" w:rsidRDefault="008C726E" w:rsidP="00BF4C4F">
      <w:pPr>
        <w:pStyle w:val="BodyText"/>
        <w:tabs>
          <w:tab w:val="left" w:pos="540"/>
        </w:tabs>
        <w:spacing w:before="170" w:line="292" w:lineRule="auto"/>
        <w:ind w:left="480" w:right="261"/>
        <w:jc w:val="center"/>
        <w:rPr>
          <w:rFonts w:asciiTheme="minorHAnsi" w:hAnsiTheme="minorHAnsi" w:cstheme="minorHAnsi"/>
          <w:highlight w:val="yellow"/>
        </w:rPr>
      </w:pPr>
    </w:p>
    <w:p w14:paraId="7FEFC669" w14:textId="4342F721" w:rsidR="00361A71" w:rsidRPr="007F2D2B" w:rsidRDefault="00361A71" w:rsidP="00BF4C4F">
      <w:pPr>
        <w:pStyle w:val="Heading1"/>
        <w:tabs>
          <w:tab w:val="left" w:pos="540"/>
        </w:tabs>
        <w:spacing w:before="67"/>
        <w:rPr>
          <w:rFonts w:asciiTheme="minorHAnsi" w:hAnsiTheme="minorHAnsi" w:cstheme="minorHAnsi"/>
          <w:color w:val="002060"/>
        </w:rPr>
      </w:pPr>
      <w:bookmarkStart w:id="4" w:name="_Toc66044635"/>
      <w:r w:rsidRPr="007F2D2B">
        <w:rPr>
          <w:rFonts w:asciiTheme="minorHAnsi" w:hAnsiTheme="minorHAnsi" w:cstheme="minorHAnsi"/>
          <w:color w:val="002060"/>
        </w:rPr>
        <w:t>NBH Membership</w:t>
      </w:r>
      <w:bookmarkEnd w:id="4"/>
    </w:p>
    <w:p w14:paraId="198B1CB7" w14:textId="25180B21" w:rsidR="00FE7304" w:rsidRPr="00FE7304" w:rsidRDefault="00FE7304" w:rsidP="00BF4C4F">
      <w:pPr>
        <w:pStyle w:val="BodyText"/>
        <w:tabs>
          <w:tab w:val="left" w:pos="540"/>
        </w:tabs>
        <w:spacing w:before="170" w:line="292" w:lineRule="auto"/>
        <w:ind w:left="480" w:right="261"/>
        <w:rPr>
          <w:rFonts w:asciiTheme="minorHAnsi" w:hAnsiTheme="minorHAnsi" w:cstheme="minorHAnsi"/>
        </w:rPr>
      </w:pPr>
      <w:r w:rsidRPr="00FE7304">
        <w:rPr>
          <w:rFonts w:asciiTheme="minorHAnsi" w:hAnsiTheme="minorHAnsi" w:cstheme="minorHAnsi"/>
        </w:rPr>
        <w:t xml:space="preserve">NBH provides mental health and substance use disorder services for members with or at risk for serious emotional disturbance, severe mental illness, intellectual/developmental disabilities, and substance use disorders. Our programs are designed to give individuals, within the identified populations, greater choice, and involvement in their treatment. </w:t>
      </w:r>
      <w:r w:rsidR="00361A71" w:rsidRPr="00361A71">
        <w:rPr>
          <w:rFonts w:asciiTheme="minorHAnsi" w:hAnsiTheme="minorHAnsi" w:cstheme="minorHAnsi"/>
        </w:rPr>
        <w:t xml:space="preserve">Our guiding principles </w:t>
      </w:r>
      <w:r w:rsidR="00BF4C4F" w:rsidRPr="00361A71">
        <w:rPr>
          <w:rFonts w:asciiTheme="minorHAnsi" w:hAnsiTheme="minorHAnsi" w:cstheme="minorHAnsi"/>
        </w:rPr>
        <w:t>are:</w:t>
      </w:r>
      <w:r w:rsidRPr="00FE7304">
        <w:rPr>
          <w:rFonts w:asciiTheme="minorHAnsi" w:hAnsiTheme="minorHAnsi" w:cstheme="minorHAnsi"/>
        </w:rPr>
        <w:t xml:space="preserve"> (1) providing choice, (2) Person- Center Planning principals, and (3) maximizing the use of and developing new community-based services.</w:t>
      </w:r>
    </w:p>
    <w:p w14:paraId="0786F1F3" w14:textId="77777777" w:rsidR="002C60D4" w:rsidRPr="00361A71" w:rsidRDefault="002C60D4" w:rsidP="00BF4C4F">
      <w:pPr>
        <w:pStyle w:val="BodyText"/>
        <w:tabs>
          <w:tab w:val="left" w:pos="540"/>
        </w:tabs>
        <w:spacing w:before="170" w:line="292" w:lineRule="auto"/>
        <w:ind w:left="480" w:right="261"/>
        <w:jc w:val="center"/>
        <w:rPr>
          <w:rFonts w:asciiTheme="minorHAnsi" w:hAnsiTheme="minorHAnsi" w:cstheme="minorHAnsi"/>
        </w:rPr>
      </w:pPr>
    </w:p>
    <w:p w14:paraId="26BEDB0A" w14:textId="0F1FE0CE" w:rsidR="009D4606" w:rsidRPr="007F2D2B" w:rsidRDefault="009D4606" w:rsidP="5A8ECC3C">
      <w:pPr>
        <w:pStyle w:val="Heading1"/>
        <w:tabs>
          <w:tab w:val="left" w:pos="540"/>
        </w:tabs>
        <w:spacing w:before="0"/>
        <w:rPr>
          <w:rFonts w:asciiTheme="minorHAnsi" w:hAnsiTheme="minorHAnsi" w:cstheme="minorBidi"/>
          <w:color w:val="002060"/>
        </w:rPr>
      </w:pPr>
      <w:bookmarkStart w:id="5" w:name="_Toc66044636"/>
      <w:r w:rsidRPr="5A8ECC3C">
        <w:rPr>
          <w:rFonts w:asciiTheme="minorHAnsi" w:hAnsiTheme="minorHAnsi" w:cstheme="minorBidi"/>
          <w:color w:val="002060"/>
        </w:rPr>
        <w:t>Access Standards</w:t>
      </w:r>
      <w:bookmarkEnd w:id="5"/>
    </w:p>
    <w:p w14:paraId="71E16545" w14:textId="29475777" w:rsidR="008C726E" w:rsidRPr="00361A71" w:rsidRDefault="001B27A9" w:rsidP="00BF4C4F">
      <w:pPr>
        <w:tabs>
          <w:tab w:val="left" w:pos="540"/>
        </w:tabs>
        <w:spacing w:line="292" w:lineRule="auto"/>
        <w:ind w:left="480" w:firstLine="26"/>
        <w:rPr>
          <w:rFonts w:asciiTheme="minorHAnsi" w:hAnsiTheme="minorHAnsi" w:cstheme="minorHAnsi"/>
          <w:sz w:val="20"/>
          <w:szCs w:val="20"/>
        </w:rPr>
      </w:pPr>
      <w:r>
        <w:rPr>
          <w:rFonts w:asciiTheme="minorHAnsi" w:hAnsiTheme="minorHAnsi" w:cstheme="minorHAnsi"/>
          <w:sz w:val="20"/>
          <w:szCs w:val="20"/>
        </w:rPr>
        <w:t xml:space="preserve">  </w:t>
      </w:r>
    </w:p>
    <w:p w14:paraId="6E54780C" w14:textId="6904FC5E" w:rsidR="009D4606" w:rsidRDefault="009D4606" w:rsidP="00F858E4">
      <w:pPr>
        <w:tabs>
          <w:tab w:val="left" w:pos="540"/>
        </w:tabs>
        <w:spacing w:line="292" w:lineRule="auto"/>
        <w:ind w:left="450"/>
        <w:rPr>
          <w:rFonts w:asciiTheme="minorHAnsi" w:hAnsiTheme="minorHAnsi" w:cstheme="minorHAnsi"/>
        </w:rPr>
      </w:pPr>
      <w:r w:rsidRPr="004319ED">
        <w:rPr>
          <w:rFonts w:asciiTheme="minorHAnsi" w:hAnsiTheme="minorHAnsi" w:cstheme="minorHAnsi"/>
        </w:rPr>
        <w:t>Emergency mental health services are defined as those services that are required to meet the needs of an individual who is experiencing an acute crisis, resulting from mental illness, which is at the level of severity that would meet the requirements for involuntary hospitalization</w:t>
      </w:r>
      <w:r w:rsidR="00F858E4">
        <w:rPr>
          <w:rFonts w:asciiTheme="minorHAnsi" w:hAnsiTheme="minorHAnsi" w:cstheme="minorHAnsi"/>
        </w:rPr>
        <w:t xml:space="preserve">, </w:t>
      </w:r>
      <w:r w:rsidRPr="004319ED">
        <w:rPr>
          <w:rFonts w:asciiTheme="minorHAnsi" w:hAnsiTheme="minorHAnsi" w:cstheme="minorHAnsi"/>
        </w:rPr>
        <w:t>and who, in the absence of a suitable alternative or psychiatric medication, would require hospitalization.</w:t>
      </w:r>
    </w:p>
    <w:p w14:paraId="7F5285E0" w14:textId="77777777" w:rsidR="00F858E4" w:rsidRPr="004319ED" w:rsidRDefault="00F858E4" w:rsidP="00F858E4">
      <w:pPr>
        <w:tabs>
          <w:tab w:val="left" w:pos="540"/>
        </w:tabs>
        <w:spacing w:line="292" w:lineRule="auto"/>
        <w:ind w:left="450"/>
        <w:rPr>
          <w:rFonts w:asciiTheme="minorHAnsi" w:hAnsiTheme="minorHAnsi" w:cstheme="minorHAnsi"/>
        </w:rPr>
      </w:pPr>
    </w:p>
    <w:p w14:paraId="250E2CFF" w14:textId="05F3C112" w:rsidR="009D4606" w:rsidRPr="004319ED" w:rsidRDefault="009D4606" w:rsidP="5A8ECC3C">
      <w:pPr>
        <w:tabs>
          <w:tab w:val="left" w:pos="540"/>
        </w:tabs>
        <w:spacing w:line="292" w:lineRule="auto"/>
        <w:ind w:left="450"/>
        <w:rPr>
          <w:rFonts w:asciiTheme="minorHAnsi" w:hAnsiTheme="minorHAnsi" w:cstheme="minorBidi"/>
        </w:rPr>
      </w:pPr>
      <w:r w:rsidRPr="5A8ECC3C">
        <w:rPr>
          <w:rFonts w:asciiTheme="minorHAnsi" w:hAnsiTheme="minorHAnsi" w:cstheme="minorBidi"/>
        </w:rPr>
        <w:t>Members with emergencies have access to behavioral healthcare immediately and/or 24 hours per day 7 days per week.</w:t>
      </w:r>
    </w:p>
    <w:p w14:paraId="7263A49A" w14:textId="77777777" w:rsidR="009D4606" w:rsidRPr="009F14E2" w:rsidRDefault="009D4606" w:rsidP="009F14E2">
      <w:pPr>
        <w:pStyle w:val="ListParagraph"/>
        <w:numPr>
          <w:ilvl w:val="0"/>
          <w:numId w:val="30"/>
        </w:numPr>
        <w:tabs>
          <w:tab w:val="left" w:pos="540"/>
        </w:tabs>
        <w:spacing w:line="292" w:lineRule="auto"/>
        <w:rPr>
          <w:rFonts w:asciiTheme="minorHAnsi" w:hAnsiTheme="minorHAnsi" w:cstheme="minorHAnsi"/>
        </w:rPr>
      </w:pPr>
      <w:r w:rsidRPr="009F14E2">
        <w:rPr>
          <w:rFonts w:asciiTheme="minorHAnsi" w:hAnsiTheme="minorHAnsi" w:cstheme="minorHAnsi"/>
        </w:rPr>
        <w:t>Life threatening emergency: Seen immediately</w:t>
      </w:r>
    </w:p>
    <w:p w14:paraId="73AEAD04" w14:textId="1F4EE2DA" w:rsidR="009D4606" w:rsidRPr="009F14E2" w:rsidRDefault="009D4606" w:rsidP="009F14E2">
      <w:pPr>
        <w:pStyle w:val="ListParagraph"/>
        <w:numPr>
          <w:ilvl w:val="0"/>
          <w:numId w:val="30"/>
        </w:numPr>
        <w:tabs>
          <w:tab w:val="left" w:pos="540"/>
        </w:tabs>
        <w:spacing w:line="292" w:lineRule="auto"/>
        <w:rPr>
          <w:rFonts w:asciiTheme="minorHAnsi" w:hAnsiTheme="minorHAnsi" w:cstheme="minorHAnsi"/>
        </w:rPr>
      </w:pPr>
      <w:r w:rsidRPr="009F14E2">
        <w:rPr>
          <w:rFonts w:asciiTheme="minorHAnsi" w:hAnsiTheme="minorHAnsi" w:cstheme="minorHAnsi"/>
        </w:rPr>
        <w:t>Non-</w:t>
      </w:r>
      <w:r w:rsidR="004319ED" w:rsidRPr="009F14E2">
        <w:rPr>
          <w:rFonts w:asciiTheme="minorHAnsi" w:hAnsiTheme="minorHAnsi" w:cstheme="minorHAnsi"/>
        </w:rPr>
        <w:t>life-threatening</w:t>
      </w:r>
      <w:r w:rsidRPr="009F14E2">
        <w:rPr>
          <w:rFonts w:asciiTheme="minorHAnsi" w:hAnsiTheme="minorHAnsi" w:cstheme="minorHAnsi"/>
        </w:rPr>
        <w:t xml:space="preserve"> emergency: Seen within 6 hours of the request</w:t>
      </w:r>
    </w:p>
    <w:p w14:paraId="0F306313" w14:textId="77777777" w:rsidR="009D4606" w:rsidRPr="009F14E2" w:rsidRDefault="009D4606" w:rsidP="009F14E2">
      <w:pPr>
        <w:pStyle w:val="ListParagraph"/>
        <w:numPr>
          <w:ilvl w:val="0"/>
          <w:numId w:val="30"/>
        </w:numPr>
        <w:tabs>
          <w:tab w:val="left" w:pos="540"/>
        </w:tabs>
        <w:spacing w:line="292" w:lineRule="auto"/>
        <w:rPr>
          <w:rFonts w:asciiTheme="minorHAnsi" w:hAnsiTheme="minorHAnsi" w:cstheme="minorHAnsi"/>
        </w:rPr>
      </w:pPr>
      <w:r w:rsidRPr="009F14E2">
        <w:rPr>
          <w:rFonts w:asciiTheme="minorHAnsi" w:hAnsiTheme="minorHAnsi" w:cstheme="minorHAnsi"/>
        </w:rPr>
        <w:t>Urgent Appointments: Seen within 48 hours of the request (if no prior authorization is required); seen within 96 hours (if prior authorization is required)</w:t>
      </w:r>
    </w:p>
    <w:p w14:paraId="4425346A" w14:textId="77777777" w:rsidR="004319ED" w:rsidRPr="009F14E2" w:rsidRDefault="009D4606" w:rsidP="009F14E2">
      <w:pPr>
        <w:pStyle w:val="ListParagraph"/>
        <w:numPr>
          <w:ilvl w:val="0"/>
          <w:numId w:val="30"/>
        </w:numPr>
        <w:tabs>
          <w:tab w:val="left" w:pos="540"/>
        </w:tabs>
        <w:spacing w:line="292" w:lineRule="auto"/>
        <w:rPr>
          <w:rFonts w:asciiTheme="minorHAnsi" w:hAnsiTheme="minorHAnsi" w:cstheme="minorHAnsi"/>
        </w:rPr>
      </w:pPr>
      <w:r w:rsidRPr="009F14E2">
        <w:rPr>
          <w:rFonts w:asciiTheme="minorHAnsi" w:hAnsiTheme="minorHAnsi" w:cstheme="minorHAnsi"/>
        </w:rPr>
        <w:t>Routine Appointments: Seen within ten (10) calendar days of the request</w:t>
      </w:r>
    </w:p>
    <w:p w14:paraId="41A97165" w14:textId="63C2D2FE" w:rsidR="009D4606" w:rsidRPr="009F14E2" w:rsidRDefault="009D4606" w:rsidP="009F14E2">
      <w:pPr>
        <w:pStyle w:val="ListParagraph"/>
        <w:numPr>
          <w:ilvl w:val="0"/>
          <w:numId w:val="30"/>
        </w:numPr>
        <w:tabs>
          <w:tab w:val="left" w:pos="540"/>
        </w:tabs>
        <w:spacing w:line="292" w:lineRule="auto"/>
        <w:rPr>
          <w:rFonts w:asciiTheme="minorHAnsi" w:hAnsiTheme="minorHAnsi" w:cstheme="minorHAnsi"/>
        </w:rPr>
      </w:pPr>
      <w:r w:rsidRPr="009F14E2">
        <w:rPr>
          <w:rFonts w:asciiTheme="minorHAnsi" w:hAnsiTheme="minorHAnsi" w:cstheme="minorHAnsi"/>
        </w:rPr>
        <w:t>Follow up after hospitalization is required within 7 (seven) business days</w:t>
      </w:r>
    </w:p>
    <w:p w14:paraId="1C6FF899" w14:textId="77777777" w:rsidR="009D4606" w:rsidRPr="009F14E2" w:rsidRDefault="009D4606" w:rsidP="009F14E2">
      <w:pPr>
        <w:pStyle w:val="ListParagraph"/>
        <w:numPr>
          <w:ilvl w:val="0"/>
          <w:numId w:val="30"/>
        </w:numPr>
        <w:tabs>
          <w:tab w:val="left" w:pos="540"/>
        </w:tabs>
        <w:spacing w:line="292" w:lineRule="auto"/>
        <w:rPr>
          <w:rFonts w:asciiTheme="minorHAnsi" w:hAnsiTheme="minorHAnsi" w:cstheme="minorHAnsi"/>
        </w:rPr>
      </w:pPr>
      <w:r w:rsidRPr="009F14E2">
        <w:rPr>
          <w:rFonts w:asciiTheme="minorHAnsi" w:hAnsiTheme="minorHAnsi" w:cstheme="minorHAnsi"/>
        </w:rPr>
        <w:t>Follow-up Appointment: Seen no more than 30 days after initial assessment with a non-prescriber; no more than 90 days with a prescriber.</w:t>
      </w:r>
    </w:p>
    <w:p w14:paraId="79A97C9C" w14:textId="77777777" w:rsidR="009D4606" w:rsidRPr="004319ED" w:rsidRDefault="009D4606" w:rsidP="009D4606">
      <w:pPr>
        <w:pStyle w:val="Heading1"/>
        <w:tabs>
          <w:tab w:val="left" w:pos="540"/>
        </w:tabs>
        <w:spacing w:before="0"/>
        <w:ind w:left="0"/>
        <w:rPr>
          <w:rFonts w:asciiTheme="minorHAnsi" w:hAnsiTheme="minorHAnsi" w:cstheme="minorHAnsi"/>
          <w:color w:val="002060"/>
        </w:rPr>
      </w:pPr>
    </w:p>
    <w:p w14:paraId="4B23F55D" w14:textId="54FFF010" w:rsidR="009D4606" w:rsidRPr="004319ED" w:rsidRDefault="009D4606" w:rsidP="5A8ECC3C">
      <w:pPr>
        <w:pStyle w:val="Heading1"/>
        <w:tabs>
          <w:tab w:val="left" w:pos="540"/>
        </w:tabs>
        <w:spacing w:before="0"/>
        <w:ind w:left="450"/>
        <w:rPr>
          <w:rFonts w:asciiTheme="minorHAnsi" w:hAnsiTheme="minorHAnsi" w:cstheme="minorBidi"/>
        </w:rPr>
      </w:pPr>
      <w:bookmarkStart w:id="6" w:name="_Toc66044637"/>
      <w:r w:rsidRPr="5A8ECC3C">
        <w:rPr>
          <w:rFonts w:asciiTheme="minorHAnsi" w:hAnsiTheme="minorHAnsi" w:cstheme="minorBidi"/>
          <w:color w:val="002060"/>
        </w:rPr>
        <w:t>NBH Communications</w:t>
      </w:r>
      <w:bookmarkEnd w:id="6"/>
    </w:p>
    <w:p w14:paraId="1D69345C" w14:textId="77777777" w:rsidR="009D4606" w:rsidRPr="004319ED" w:rsidRDefault="009D4606" w:rsidP="009D4606">
      <w:pPr>
        <w:tabs>
          <w:tab w:val="left" w:pos="540"/>
        </w:tabs>
        <w:spacing w:line="292" w:lineRule="auto"/>
        <w:rPr>
          <w:rFonts w:asciiTheme="minorHAnsi" w:hAnsiTheme="minorHAnsi" w:cstheme="minorHAnsi"/>
          <w:b/>
          <w:bCs/>
        </w:rPr>
      </w:pPr>
      <w:bookmarkStart w:id="7" w:name="_bookmark6"/>
      <w:bookmarkStart w:id="8" w:name="_bookmark7"/>
      <w:bookmarkEnd w:id="7"/>
      <w:bookmarkEnd w:id="8"/>
    </w:p>
    <w:p w14:paraId="46A3AD56" w14:textId="75A8F953" w:rsidR="009D4606" w:rsidRPr="004319ED" w:rsidRDefault="00460149" w:rsidP="009D4606">
      <w:pPr>
        <w:tabs>
          <w:tab w:val="left" w:pos="540"/>
        </w:tabs>
        <w:spacing w:line="292" w:lineRule="auto"/>
        <w:rPr>
          <w:rFonts w:asciiTheme="minorHAnsi" w:hAnsiTheme="minorHAnsi" w:cstheme="minorHAnsi"/>
          <w:b/>
          <w:bCs/>
        </w:rPr>
      </w:pPr>
      <w:r>
        <w:rPr>
          <w:rFonts w:asciiTheme="minorHAnsi" w:hAnsiTheme="minorHAnsi" w:cstheme="minorHAnsi"/>
          <w:b/>
          <w:bCs/>
        </w:rPr>
        <w:tab/>
      </w:r>
      <w:r w:rsidR="009D4606" w:rsidRPr="004319ED">
        <w:rPr>
          <w:rFonts w:asciiTheme="minorHAnsi" w:hAnsiTheme="minorHAnsi" w:cstheme="minorHAnsi"/>
          <w:b/>
          <w:bCs/>
        </w:rPr>
        <w:t>Toll-free information Line</w:t>
      </w:r>
    </w:p>
    <w:p w14:paraId="40F2671F" w14:textId="4D731430" w:rsidR="004319ED" w:rsidRPr="004319ED" w:rsidRDefault="004319ED" w:rsidP="5A8ECC3C">
      <w:pPr>
        <w:tabs>
          <w:tab w:val="left" w:pos="540"/>
        </w:tabs>
        <w:spacing w:line="292" w:lineRule="auto"/>
        <w:ind w:left="540"/>
        <w:rPr>
          <w:rFonts w:asciiTheme="minorHAnsi" w:hAnsiTheme="minorHAnsi" w:cstheme="minorBidi"/>
        </w:rPr>
      </w:pPr>
      <w:r w:rsidRPr="5A8ECC3C">
        <w:rPr>
          <w:rFonts w:asciiTheme="minorHAnsi" w:hAnsiTheme="minorHAnsi" w:cstheme="minorBidi"/>
        </w:rPr>
        <w:t xml:space="preserve">NBH operates a toll-free information line for members and providers </w:t>
      </w:r>
      <w:r w:rsidR="009A393F" w:rsidRPr="5A8ECC3C">
        <w:rPr>
          <w:rFonts w:asciiTheme="minorHAnsi" w:hAnsiTheme="minorHAnsi" w:cstheme="minorBidi"/>
          <w:b/>
          <w:bCs/>
        </w:rPr>
        <w:t>844</w:t>
      </w:r>
      <w:r w:rsidRPr="5A8ECC3C">
        <w:rPr>
          <w:rFonts w:asciiTheme="minorHAnsi" w:hAnsiTheme="minorHAnsi" w:cstheme="minorBidi"/>
          <w:b/>
          <w:bCs/>
        </w:rPr>
        <w:t xml:space="preserve">.978.8100 </w:t>
      </w:r>
      <w:r w:rsidRPr="5A8ECC3C">
        <w:rPr>
          <w:rFonts w:asciiTheme="minorHAnsi" w:hAnsiTheme="minorHAnsi" w:cstheme="minorBidi"/>
        </w:rPr>
        <w:t xml:space="preserve">through the NBH Appointment Desk. This information line is available 24 hours per day, 7 days per week and is staffed by experienced, qualified member services representatives. Representatives assist members with finding a network provider and scheduling appointments. Providers can call and ask questions related to network inclusion, </w:t>
      </w:r>
      <w:proofErr w:type="gramStart"/>
      <w:r w:rsidRPr="5A8ECC3C">
        <w:rPr>
          <w:rFonts w:asciiTheme="minorHAnsi" w:hAnsiTheme="minorHAnsi" w:cstheme="minorBidi"/>
        </w:rPr>
        <w:t>contract</w:t>
      </w:r>
      <w:proofErr w:type="gramEnd"/>
      <w:r w:rsidRPr="5A8ECC3C">
        <w:rPr>
          <w:rFonts w:asciiTheme="minorHAnsi" w:hAnsiTheme="minorHAnsi" w:cstheme="minorBidi"/>
        </w:rPr>
        <w:t xml:space="preserve"> and billing issues, request a mobile assessment at an emergency department or an IMD and request site consult or capacity evaluations.</w:t>
      </w:r>
    </w:p>
    <w:p w14:paraId="758F770C" w14:textId="77777777" w:rsidR="009D4606" w:rsidRPr="004319ED" w:rsidRDefault="009D4606" w:rsidP="009D4606">
      <w:pPr>
        <w:tabs>
          <w:tab w:val="left" w:pos="540"/>
        </w:tabs>
        <w:spacing w:line="292" w:lineRule="auto"/>
        <w:rPr>
          <w:rFonts w:asciiTheme="minorHAnsi" w:hAnsiTheme="minorHAnsi" w:cstheme="minorHAnsi"/>
        </w:rPr>
      </w:pPr>
    </w:p>
    <w:p w14:paraId="250EB83B" w14:textId="615178B3" w:rsidR="009D4606" w:rsidRPr="004319ED" w:rsidRDefault="00705E10" w:rsidP="009D4606">
      <w:pPr>
        <w:tabs>
          <w:tab w:val="left" w:pos="540"/>
        </w:tabs>
        <w:spacing w:line="292" w:lineRule="auto"/>
        <w:rPr>
          <w:rFonts w:asciiTheme="minorHAnsi" w:hAnsiTheme="minorHAnsi" w:cstheme="minorHAnsi"/>
          <w:b/>
          <w:bCs/>
        </w:rPr>
      </w:pPr>
      <w:bookmarkStart w:id="9" w:name="_bookmark8"/>
      <w:bookmarkStart w:id="10" w:name="_bookmark10"/>
      <w:bookmarkEnd w:id="9"/>
      <w:bookmarkEnd w:id="10"/>
      <w:r>
        <w:rPr>
          <w:rFonts w:asciiTheme="minorHAnsi" w:hAnsiTheme="minorHAnsi" w:cstheme="minorHAnsi"/>
          <w:b/>
          <w:bCs/>
        </w:rPr>
        <w:tab/>
      </w:r>
      <w:r w:rsidR="009D4606" w:rsidRPr="004319ED">
        <w:rPr>
          <w:rFonts w:asciiTheme="minorHAnsi" w:hAnsiTheme="minorHAnsi" w:cstheme="minorHAnsi"/>
          <w:b/>
          <w:bCs/>
        </w:rPr>
        <w:t>Non-English-Speaking Members</w:t>
      </w:r>
    </w:p>
    <w:p w14:paraId="40BE824E" w14:textId="70E771DF" w:rsidR="009D4606" w:rsidRPr="004319ED" w:rsidRDefault="009D4606" w:rsidP="5A8ECC3C">
      <w:pPr>
        <w:tabs>
          <w:tab w:val="left" w:pos="540"/>
        </w:tabs>
        <w:spacing w:line="292" w:lineRule="auto"/>
        <w:ind w:left="540"/>
        <w:rPr>
          <w:rFonts w:asciiTheme="minorHAnsi" w:hAnsiTheme="minorHAnsi" w:cstheme="minorBidi"/>
        </w:rPr>
      </w:pPr>
      <w:r w:rsidRPr="5A8ECC3C">
        <w:rPr>
          <w:rFonts w:asciiTheme="minorHAnsi" w:hAnsiTheme="minorHAnsi" w:cstheme="minorBidi"/>
        </w:rPr>
        <w:t>A telephonic translation service is available for non-English speaking members through Language Line Solutions, a telecommunications company equipped to interpret over 175 different languages. Language Line Solutions interpreters are medically certified.</w:t>
      </w:r>
    </w:p>
    <w:p w14:paraId="2A1407CF" w14:textId="77777777" w:rsidR="009D4606" w:rsidRPr="009D4606" w:rsidRDefault="009D4606" w:rsidP="009D4606">
      <w:pPr>
        <w:tabs>
          <w:tab w:val="left" w:pos="540"/>
        </w:tabs>
        <w:spacing w:line="292" w:lineRule="auto"/>
        <w:rPr>
          <w:rFonts w:asciiTheme="minorHAnsi" w:hAnsiTheme="minorHAnsi" w:cstheme="minorHAnsi"/>
          <w:b/>
          <w:bCs/>
          <w:highlight w:val="yellow"/>
        </w:rPr>
      </w:pPr>
      <w:bookmarkStart w:id="11" w:name="_bookmark11"/>
      <w:bookmarkEnd w:id="11"/>
    </w:p>
    <w:p w14:paraId="0A3C384E" w14:textId="0FA28CD5" w:rsidR="009D4606" w:rsidRPr="004319ED" w:rsidRDefault="009D4606" w:rsidP="5A8ECC3C">
      <w:pPr>
        <w:pStyle w:val="Heading1"/>
        <w:tabs>
          <w:tab w:val="left" w:pos="540"/>
        </w:tabs>
        <w:spacing w:before="0"/>
        <w:ind w:left="450"/>
        <w:rPr>
          <w:rFonts w:asciiTheme="minorHAnsi" w:hAnsiTheme="minorHAnsi" w:cstheme="minorBidi"/>
        </w:rPr>
      </w:pPr>
      <w:bookmarkStart w:id="12" w:name="_Toc66044638"/>
      <w:r w:rsidRPr="5A8ECC3C">
        <w:rPr>
          <w:rFonts w:asciiTheme="minorHAnsi" w:hAnsiTheme="minorHAnsi" w:cstheme="minorBidi"/>
          <w:color w:val="002060"/>
        </w:rPr>
        <w:t>Network Management</w:t>
      </w:r>
      <w:bookmarkEnd w:id="12"/>
    </w:p>
    <w:p w14:paraId="4348B9C0" w14:textId="77777777" w:rsidR="009D4606" w:rsidRPr="004319ED" w:rsidRDefault="009D4606" w:rsidP="009D4606">
      <w:pPr>
        <w:tabs>
          <w:tab w:val="left" w:pos="540"/>
        </w:tabs>
        <w:spacing w:line="292" w:lineRule="auto"/>
        <w:rPr>
          <w:rFonts w:asciiTheme="minorHAnsi" w:hAnsiTheme="minorHAnsi" w:cstheme="minorHAnsi"/>
        </w:rPr>
      </w:pPr>
    </w:p>
    <w:p w14:paraId="3438333B" w14:textId="350097DA" w:rsidR="009D4606" w:rsidRPr="004319ED" w:rsidRDefault="00705E10" w:rsidP="009D4606">
      <w:pPr>
        <w:tabs>
          <w:tab w:val="left" w:pos="540"/>
        </w:tabs>
        <w:spacing w:line="292" w:lineRule="auto"/>
        <w:rPr>
          <w:rFonts w:asciiTheme="minorHAnsi" w:hAnsiTheme="minorHAnsi" w:cstheme="minorHAnsi"/>
          <w:b/>
          <w:bCs/>
        </w:rPr>
      </w:pPr>
      <w:bookmarkStart w:id="13" w:name="_bookmark12"/>
      <w:bookmarkStart w:id="14" w:name="_bookmark13"/>
      <w:bookmarkEnd w:id="13"/>
      <w:bookmarkEnd w:id="14"/>
      <w:r>
        <w:rPr>
          <w:rFonts w:asciiTheme="minorHAnsi" w:hAnsiTheme="minorHAnsi" w:cstheme="minorHAnsi"/>
          <w:b/>
          <w:bCs/>
        </w:rPr>
        <w:tab/>
      </w:r>
      <w:r w:rsidR="009D4606" w:rsidRPr="004319ED">
        <w:rPr>
          <w:rFonts w:asciiTheme="minorHAnsi" w:hAnsiTheme="minorHAnsi" w:cstheme="minorHAnsi"/>
          <w:b/>
          <w:bCs/>
        </w:rPr>
        <w:t>Provider Network</w:t>
      </w:r>
    </w:p>
    <w:p w14:paraId="6B123905" w14:textId="181B099D" w:rsidR="009D4606" w:rsidRPr="004319ED" w:rsidRDefault="009D4606" w:rsidP="5A8ECC3C">
      <w:pPr>
        <w:tabs>
          <w:tab w:val="left" w:pos="540"/>
        </w:tabs>
        <w:spacing w:line="292" w:lineRule="auto"/>
        <w:ind w:left="540"/>
        <w:rPr>
          <w:rFonts w:asciiTheme="minorHAnsi" w:hAnsiTheme="minorHAnsi" w:cstheme="minorBidi"/>
        </w:rPr>
      </w:pPr>
      <w:r w:rsidRPr="5A8ECC3C">
        <w:rPr>
          <w:rFonts w:asciiTheme="minorHAnsi" w:hAnsiTheme="minorHAnsi" w:cstheme="minorBidi"/>
        </w:rPr>
        <w:t xml:space="preserve">The diversity and breadth of our network ensures that members have the flexibility to choose a provider that meets their behavioral health, social, and cultural needs. Our focus on </w:t>
      </w:r>
      <w:r w:rsidR="004319ED" w:rsidRPr="5A8ECC3C">
        <w:rPr>
          <w:rFonts w:asciiTheme="minorHAnsi" w:hAnsiTheme="minorHAnsi" w:cstheme="minorBidi"/>
        </w:rPr>
        <w:t>evidence-based</w:t>
      </w:r>
      <w:r w:rsidRPr="5A8ECC3C">
        <w:rPr>
          <w:rFonts w:asciiTheme="minorHAnsi" w:hAnsiTheme="minorHAnsi" w:cstheme="minorBidi"/>
        </w:rPr>
        <w:t xml:space="preserve"> practice, recovery and resiliency approach, and member rights ensures that members actively participate in the treatment process and contribute to the treatment plan and their </w:t>
      </w:r>
      <w:bookmarkStart w:id="15" w:name="_Int_nRRW52d4"/>
      <w:r w:rsidRPr="5A8ECC3C">
        <w:rPr>
          <w:rFonts w:asciiTheme="minorHAnsi" w:hAnsiTheme="minorHAnsi" w:cstheme="minorBidi"/>
        </w:rPr>
        <w:t>short and long term</w:t>
      </w:r>
      <w:bookmarkEnd w:id="15"/>
      <w:r w:rsidRPr="5A8ECC3C">
        <w:rPr>
          <w:rFonts w:asciiTheme="minorHAnsi" w:hAnsiTheme="minorHAnsi" w:cstheme="minorBidi"/>
        </w:rPr>
        <w:t xml:space="preserve"> treatment goals. </w:t>
      </w:r>
      <w:r w:rsidR="004319ED" w:rsidRPr="5A8ECC3C">
        <w:rPr>
          <w:rFonts w:asciiTheme="minorHAnsi" w:hAnsiTheme="minorHAnsi" w:cstheme="minorBidi"/>
        </w:rPr>
        <w:t>W</w:t>
      </w:r>
      <w:r w:rsidRPr="5A8ECC3C">
        <w:rPr>
          <w:rFonts w:asciiTheme="minorHAnsi" w:hAnsiTheme="minorHAnsi" w:cstheme="minorBidi"/>
        </w:rPr>
        <w:t xml:space="preserve">e have expanded and further refined this network to provide members with a variety of needed services, ranging from basic inpatient and outpatient services, including </w:t>
      </w:r>
      <w:r w:rsidR="004319ED" w:rsidRPr="5A8ECC3C">
        <w:rPr>
          <w:rFonts w:asciiTheme="minorHAnsi" w:hAnsiTheme="minorHAnsi" w:cstheme="minorBidi"/>
        </w:rPr>
        <w:t>case management</w:t>
      </w:r>
      <w:r w:rsidRPr="5A8ECC3C">
        <w:rPr>
          <w:rFonts w:asciiTheme="minorHAnsi" w:hAnsiTheme="minorHAnsi" w:cstheme="minorBidi"/>
        </w:rPr>
        <w:t xml:space="preserve">, to psycho- educational groups and aftercare services. Our wide range of services coupled with our focus on member empowerment and recovery and resiliency has allowed us to transform the system of care and provider network in </w:t>
      </w:r>
      <w:r w:rsidR="00441403" w:rsidRPr="5A8ECC3C">
        <w:rPr>
          <w:rFonts w:asciiTheme="minorHAnsi" w:hAnsiTheme="minorHAnsi" w:cstheme="minorBidi"/>
        </w:rPr>
        <w:t>regions</w:t>
      </w:r>
      <w:r w:rsidRPr="5A8ECC3C">
        <w:rPr>
          <w:rFonts w:asciiTheme="minorHAnsi" w:hAnsiTheme="minorHAnsi" w:cstheme="minorBidi"/>
        </w:rPr>
        <w:t xml:space="preserve"> from one focused on alleviating and reducing symptoms to one that focuses on increasing a member’s ability to overcome life’s challenges by being an active participant in their treatment and self-management process.</w:t>
      </w:r>
    </w:p>
    <w:p w14:paraId="45E5B8D1" w14:textId="77777777" w:rsidR="009D4606" w:rsidRPr="004319ED" w:rsidRDefault="009D4606" w:rsidP="009D4606">
      <w:pPr>
        <w:tabs>
          <w:tab w:val="left" w:pos="540"/>
        </w:tabs>
        <w:spacing w:line="292" w:lineRule="auto"/>
        <w:rPr>
          <w:rFonts w:asciiTheme="minorHAnsi" w:hAnsiTheme="minorHAnsi" w:cstheme="minorHAnsi"/>
        </w:rPr>
      </w:pPr>
    </w:p>
    <w:p w14:paraId="53055D5F" w14:textId="493D3AA5" w:rsidR="009D4606" w:rsidRPr="004319ED" w:rsidRDefault="00705E10" w:rsidP="009D4606">
      <w:pPr>
        <w:tabs>
          <w:tab w:val="left" w:pos="540"/>
        </w:tabs>
        <w:spacing w:line="292" w:lineRule="auto"/>
        <w:rPr>
          <w:rFonts w:asciiTheme="minorHAnsi" w:hAnsiTheme="minorHAnsi" w:cstheme="minorHAnsi"/>
          <w:b/>
          <w:bCs/>
        </w:rPr>
      </w:pPr>
      <w:bookmarkStart w:id="16" w:name="_bookmark14"/>
      <w:bookmarkEnd w:id="16"/>
      <w:r>
        <w:rPr>
          <w:rFonts w:asciiTheme="minorHAnsi" w:hAnsiTheme="minorHAnsi" w:cstheme="minorHAnsi"/>
          <w:b/>
          <w:bCs/>
        </w:rPr>
        <w:tab/>
      </w:r>
      <w:r w:rsidR="009D4606" w:rsidRPr="004319ED">
        <w:rPr>
          <w:rFonts w:asciiTheme="minorHAnsi" w:hAnsiTheme="minorHAnsi" w:cstheme="minorHAnsi"/>
          <w:b/>
          <w:bCs/>
        </w:rPr>
        <w:t>Availability and Accessibility Standards</w:t>
      </w:r>
    </w:p>
    <w:p w14:paraId="0FDBE845" w14:textId="3ACA651B" w:rsidR="009D4606" w:rsidRPr="004319ED" w:rsidRDefault="009D4606" w:rsidP="5A8ECC3C">
      <w:pPr>
        <w:tabs>
          <w:tab w:val="left" w:pos="540"/>
        </w:tabs>
        <w:spacing w:line="292" w:lineRule="auto"/>
        <w:ind w:left="540"/>
        <w:rPr>
          <w:rFonts w:asciiTheme="minorHAnsi" w:hAnsiTheme="minorHAnsi" w:cstheme="minorBidi"/>
        </w:rPr>
      </w:pPr>
      <w:r w:rsidRPr="5A8ECC3C">
        <w:rPr>
          <w:rFonts w:asciiTheme="minorHAnsi" w:hAnsiTheme="minorHAnsi" w:cstheme="minorBidi"/>
        </w:rPr>
        <w:t>Nevada Behavioral Health conducts network analyses on an ongoing basis. Availability standards are analyzed throughout the year utilizing a variety of means to include monitoring of member satisfaction surveys and complaints.</w:t>
      </w:r>
    </w:p>
    <w:p w14:paraId="026A61FB" w14:textId="77777777" w:rsidR="009D4606" w:rsidRPr="004319ED" w:rsidRDefault="009D4606" w:rsidP="009D4606">
      <w:pPr>
        <w:tabs>
          <w:tab w:val="left" w:pos="540"/>
        </w:tabs>
        <w:spacing w:line="292" w:lineRule="auto"/>
        <w:rPr>
          <w:rFonts w:asciiTheme="minorHAnsi" w:hAnsiTheme="minorHAnsi" w:cstheme="minorHAnsi"/>
        </w:rPr>
      </w:pPr>
    </w:p>
    <w:p w14:paraId="463D9587" w14:textId="2BFE4C64" w:rsidR="009D4606" w:rsidRPr="004319ED" w:rsidRDefault="009D4606" w:rsidP="5A8ECC3C">
      <w:pPr>
        <w:tabs>
          <w:tab w:val="left" w:pos="540"/>
        </w:tabs>
        <w:spacing w:line="292" w:lineRule="auto"/>
        <w:ind w:left="540"/>
        <w:rPr>
          <w:rFonts w:asciiTheme="minorHAnsi" w:hAnsiTheme="minorHAnsi" w:cstheme="minorBidi"/>
        </w:rPr>
      </w:pPr>
      <w:r w:rsidRPr="5A8ECC3C">
        <w:rPr>
          <w:rFonts w:asciiTheme="minorHAnsi" w:hAnsiTheme="minorHAnsi" w:cstheme="minorBidi"/>
        </w:rPr>
        <w:t xml:space="preserve">In addition, a network analysis is conducted prior </w:t>
      </w:r>
      <w:bookmarkStart w:id="17" w:name="_Int_kdGiY9Ew"/>
      <w:r w:rsidRPr="5A8ECC3C">
        <w:rPr>
          <w:rFonts w:asciiTheme="minorHAnsi" w:hAnsiTheme="minorHAnsi" w:cstheme="minorBidi"/>
        </w:rPr>
        <w:t>making</w:t>
      </w:r>
      <w:bookmarkEnd w:id="17"/>
      <w:r w:rsidRPr="5A8ECC3C">
        <w:rPr>
          <w:rFonts w:asciiTheme="minorHAnsi" w:hAnsiTheme="minorHAnsi" w:cstheme="minorBidi"/>
        </w:rPr>
        <w:t xml:space="preserve"> any new credentialing recommendations, to determine if there is a need in the network. Access availability is also calculated periodically to assure that members have access to care within the required timeframes. Additions to the network may include new </w:t>
      </w:r>
      <w:r w:rsidR="004319ED" w:rsidRPr="5A8ECC3C">
        <w:rPr>
          <w:rFonts w:asciiTheme="minorHAnsi" w:hAnsiTheme="minorHAnsi" w:cstheme="minorBidi"/>
        </w:rPr>
        <w:t>providers</w:t>
      </w:r>
      <w:r w:rsidRPr="5A8ECC3C">
        <w:rPr>
          <w:rFonts w:asciiTheme="minorHAnsi" w:hAnsiTheme="minorHAnsi" w:cstheme="minorBidi"/>
        </w:rPr>
        <w:t xml:space="preserve">, location, language(s) spoken, and cultural/ethnic background. Access standards are reviewed to assure that members </w:t>
      </w:r>
      <w:bookmarkStart w:id="18" w:name="_Int_l6YSpKdk"/>
      <w:proofErr w:type="gramStart"/>
      <w:r w:rsidRPr="5A8ECC3C">
        <w:rPr>
          <w:rFonts w:asciiTheme="minorHAnsi" w:hAnsiTheme="minorHAnsi" w:cstheme="minorBidi"/>
        </w:rPr>
        <w:t>are able to</w:t>
      </w:r>
      <w:bookmarkEnd w:id="18"/>
      <w:proofErr w:type="gramEnd"/>
      <w:r w:rsidRPr="5A8ECC3C">
        <w:rPr>
          <w:rFonts w:asciiTheme="minorHAnsi" w:hAnsiTheme="minorHAnsi" w:cstheme="minorBidi"/>
        </w:rPr>
        <w:t xml:space="preserve"> access services in the required typical travel times.</w:t>
      </w:r>
    </w:p>
    <w:p w14:paraId="439E307D" w14:textId="77777777" w:rsidR="009D4606" w:rsidRPr="004319ED" w:rsidRDefault="009D4606" w:rsidP="009D4606">
      <w:pPr>
        <w:tabs>
          <w:tab w:val="left" w:pos="540"/>
        </w:tabs>
        <w:spacing w:line="292" w:lineRule="auto"/>
        <w:rPr>
          <w:rFonts w:asciiTheme="minorHAnsi" w:hAnsiTheme="minorHAnsi" w:cstheme="minorHAnsi"/>
        </w:rPr>
      </w:pPr>
    </w:p>
    <w:p w14:paraId="149D46DA" w14:textId="740B4F1D" w:rsidR="009D4606" w:rsidRPr="004319ED" w:rsidRDefault="009D4606" w:rsidP="5A8ECC3C">
      <w:pPr>
        <w:tabs>
          <w:tab w:val="left" w:pos="540"/>
        </w:tabs>
        <w:spacing w:line="292" w:lineRule="auto"/>
        <w:ind w:left="540"/>
        <w:rPr>
          <w:rFonts w:asciiTheme="minorHAnsi" w:hAnsiTheme="minorHAnsi" w:cstheme="minorBidi"/>
          <w:b/>
          <w:bCs/>
        </w:rPr>
      </w:pPr>
      <w:bookmarkStart w:id="19" w:name="_bookmark16"/>
      <w:bookmarkEnd w:id="19"/>
      <w:r w:rsidRPr="5A8ECC3C">
        <w:rPr>
          <w:rFonts w:asciiTheme="minorHAnsi" w:hAnsiTheme="minorHAnsi" w:cstheme="minorBidi"/>
          <w:b/>
          <w:bCs/>
        </w:rPr>
        <w:t>Provider Training</w:t>
      </w:r>
    </w:p>
    <w:p w14:paraId="70B3D5E2" w14:textId="77777777" w:rsidR="009D4606" w:rsidRPr="004319ED" w:rsidRDefault="009D4606" w:rsidP="5A8ECC3C">
      <w:pPr>
        <w:tabs>
          <w:tab w:val="left" w:pos="540"/>
        </w:tabs>
        <w:spacing w:line="292" w:lineRule="auto"/>
        <w:ind w:left="540"/>
        <w:rPr>
          <w:rFonts w:asciiTheme="minorHAnsi" w:hAnsiTheme="minorHAnsi" w:cstheme="minorBidi"/>
        </w:rPr>
      </w:pPr>
      <w:r w:rsidRPr="5A8ECC3C">
        <w:rPr>
          <w:rFonts w:asciiTheme="minorHAnsi" w:hAnsiTheme="minorHAnsi" w:cstheme="minorBidi"/>
        </w:rPr>
        <w:t>The NBH Quality Department conducts training with providers and practitioners annually. The Handbook is made accessible to all newly credentialed providers via the NBH website.</w:t>
      </w:r>
    </w:p>
    <w:p w14:paraId="3E214440" w14:textId="77777777" w:rsidR="009D4606" w:rsidRPr="004319ED" w:rsidRDefault="009D4606" w:rsidP="009D4606">
      <w:pPr>
        <w:tabs>
          <w:tab w:val="left" w:pos="540"/>
        </w:tabs>
        <w:spacing w:line="292" w:lineRule="auto"/>
        <w:rPr>
          <w:rFonts w:asciiTheme="minorHAnsi" w:hAnsiTheme="minorHAnsi" w:cstheme="minorHAnsi"/>
        </w:rPr>
      </w:pPr>
    </w:p>
    <w:p w14:paraId="1D441C8D" w14:textId="77777777" w:rsidR="009D4606" w:rsidRPr="004319ED" w:rsidRDefault="009D4606" w:rsidP="5A8ECC3C">
      <w:pPr>
        <w:tabs>
          <w:tab w:val="left" w:pos="540"/>
        </w:tabs>
        <w:spacing w:line="292" w:lineRule="auto"/>
        <w:ind w:left="540"/>
        <w:rPr>
          <w:rFonts w:asciiTheme="minorHAnsi" w:hAnsiTheme="minorHAnsi" w:cstheme="minorBidi"/>
        </w:rPr>
      </w:pPr>
      <w:r w:rsidRPr="5A8ECC3C">
        <w:rPr>
          <w:rFonts w:asciiTheme="minorHAnsi" w:hAnsiTheme="minorHAnsi" w:cstheme="minorBidi"/>
        </w:rPr>
        <w:t>Annual Provider Training may include, but is not limited to, the following topics:</w:t>
      </w:r>
    </w:p>
    <w:p w14:paraId="590803C5" w14:textId="77777777" w:rsidR="009D4606" w:rsidRPr="009F14E2" w:rsidRDefault="009D4606" w:rsidP="5A8ECC3C">
      <w:pPr>
        <w:pStyle w:val="ListParagraph"/>
        <w:numPr>
          <w:ilvl w:val="0"/>
          <w:numId w:val="31"/>
        </w:numPr>
        <w:spacing w:line="292" w:lineRule="auto"/>
        <w:ind w:left="540" w:firstLine="0"/>
        <w:rPr>
          <w:rFonts w:asciiTheme="minorHAnsi" w:hAnsiTheme="minorHAnsi" w:cstheme="minorBidi"/>
        </w:rPr>
      </w:pPr>
      <w:r w:rsidRPr="5A8ECC3C">
        <w:rPr>
          <w:rFonts w:asciiTheme="minorHAnsi" w:hAnsiTheme="minorHAnsi" w:cstheme="minorBidi"/>
        </w:rPr>
        <w:t>NBH Operational Updates</w:t>
      </w:r>
    </w:p>
    <w:p w14:paraId="23857F66" w14:textId="77777777" w:rsidR="009D4606" w:rsidRPr="009F14E2" w:rsidRDefault="009D4606" w:rsidP="5A8ECC3C">
      <w:pPr>
        <w:pStyle w:val="ListParagraph"/>
        <w:numPr>
          <w:ilvl w:val="0"/>
          <w:numId w:val="31"/>
        </w:numPr>
        <w:spacing w:line="292" w:lineRule="auto"/>
        <w:ind w:left="540" w:firstLine="0"/>
        <w:rPr>
          <w:rFonts w:asciiTheme="minorHAnsi" w:hAnsiTheme="minorHAnsi" w:cstheme="minorBidi"/>
        </w:rPr>
      </w:pPr>
      <w:r w:rsidRPr="5A8ECC3C">
        <w:rPr>
          <w:rFonts w:asciiTheme="minorHAnsi" w:hAnsiTheme="minorHAnsi" w:cstheme="minorBidi"/>
        </w:rPr>
        <w:t>Quality Management and Improvement</w:t>
      </w:r>
    </w:p>
    <w:p w14:paraId="537535EF" w14:textId="77777777" w:rsidR="009D4606" w:rsidRPr="009F14E2" w:rsidRDefault="009D4606" w:rsidP="5A8ECC3C">
      <w:pPr>
        <w:pStyle w:val="ListParagraph"/>
        <w:numPr>
          <w:ilvl w:val="0"/>
          <w:numId w:val="31"/>
        </w:numPr>
        <w:spacing w:line="292" w:lineRule="auto"/>
        <w:ind w:left="540" w:firstLine="0"/>
        <w:rPr>
          <w:rFonts w:asciiTheme="minorHAnsi" w:hAnsiTheme="minorHAnsi" w:cstheme="minorBidi"/>
        </w:rPr>
      </w:pPr>
      <w:r w:rsidRPr="5A8ECC3C">
        <w:rPr>
          <w:rFonts w:asciiTheme="minorHAnsi" w:hAnsiTheme="minorHAnsi" w:cstheme="minorBidi"/>
        </w:rPr>
        <w:t>Medicaid Documentation and Medical Records Requirements</w:t>
      </w:r>
    </w:p>
    <w:p w14:paraId="52A2EF69" w14:textId="77777777" w:rsidR="009D4606" w:rsidRPr="009F14E2" w:rsidRDefault="009D4606" w:rsidP="5A8ECC3C">
      <w:pPr>
        <w:pStyle w:val="ListParagraph"/>
        <w:numPr>
          <w:ilvl w:val="0"/>
          <w:numId w:val="31"/>
        </w:numPr>
        <w:spacing w:line="292" w:lineRule="auto"/>
        <w:ind w:left="540" w:firstLine="0"/>
        <w:rPr>
          <w:rFonts w:asciiTheme="minorHAnsi" w:hAnsiTheme="minorHAnsi" w:cstheme="minorBidi"/>
        </w:rPr>
      </w:pPr>
      <w:r w:rsidRPr="5A8ECC3C">
        <w:rPr>
          <w:rFonts w:asciiTheme="minorHAnsi" w:hAnsiTheme="minorHAnsi" w:cstheme="minorBidi"/>
        </w:rPr>
        <w:t>HEDIS, Clinical Improvement Activities, and other Contract Performance Measures</w:t>
      </w:r>
    </w:p>
    <w:p w14:paraId="4FC763F6" w14:textId="77777777" w:rsidR="009D4606" w:rsidRPr="009F14E2" w:rsidRDefault="009D4606" w:rsidP="5A8ECC3C">
      <w:pPr>
        <w:pStyle w:val="ListParagraph"/>
        <w:numPr>
          <w:ilvl w:val="0"/>
          <w:numId w:val="31"/>
        </w:numPr>
        <w:spacing w:line="292" w:lineRule="auto"/>
        <w:ind w:left="540" w:firstLine="0"/>
        <w:rPr>
          <w:rFonts w:asciiTheme="minorHAnsi" w:hAnsiTheme="minorHAnsi" w:cstheme="minorBidi"/>
        </w:rPr>
      </w:pPr>
      <w:r w:rsidRPr="5A8ECC3C">
        <w:rPr>
          <w:rFonts w:asciiTheme="minorHAnsi" w:hAnsiTheme="minorHAnsi" w:cstheme="minorBidi"/>
        </w:rPr>
        <w:t>Member Experience and Satisfaction</w:t>
      </w:r>
    </w:p>
    <w:p w14:paraId="7EC60AB5" w14:textId="77777777" w:rsidR="009D4606" w:rsidRPr="009F14E2" w:rsidRDefault="009D4606" w:rsidP="5A8ECC3C">
      <w:pPr>
        <w:pStyle w:val="ListParagraph"/>
        <w:numPr>
          <w:ilvl w:val="0"/>
          <w:numId w:val="31"/>
        </w:numPr>
        <w:spacing w:line="292" w:lineRule="auto"/>
        <w:ind w:left="540" w:firstLine="0"/>
        <w:rPr>
          <w:rFonts w:asciiTheme="minorHAnsi" w:hAnsiTheme="minorHAnsi" w:cstheme="minorBidi"/>
        </w:rPr>
      </w:pPr>
      <w:r w:rsidRPr="5A8ECC3C">
        <w:rPr>
          <w:rFonts w:asciiTheme="minorHAnsi" w:hAnsiTheme="minorHAnsi" w:cstheme="minorBidi"/>
        </w:rPr>
        <w:t>Critical Incident Reporting</w:t>
      </w:r>
    </w:p>
    <w:p w14:paraId="0E95B393" w14:textId="77777777" w:rsidR="009D4606" w:rsidRPr="009F14E2" w:rsidRDefault="009D4606" w:rsidP="009F14E2">
      <w:pPr>
        <w:pStyle w:val="ListParagraph"/>
        <w:numPr>
          <w:ilvl w:val="0"/>
          <w:numId w:val="31"/>
        </w:numPr>
        <w:spacing w:line="292" w:lineRule="auto"/>
        <w:rPr>
          <w:rFonts w:asciiTheme="minorHAnsi" w:hAnsiTheme="minorHAnsi" w:cstheme="minorHAnsi"/>
        </w:rPr>
      </w:pPr>
      <w:r w:rsidRPr="009F14E2">
        <w:rPr>
          <w:rFonts w:asciiTheme="minorHAnsi" w:hAnsiTheme="minorHAnsi" w:cstheme="minorHAnsi"/>
        </w:rPr>
        <w:t>Member and Provider Complaints</w:t>
      </w:r>
    </w:p>
    <w:p w14:paraId="6C9AB058" w14:textId="77777777" w:rsidR="009D4606" w:rsidRPr="009F14E2" w:rsidRDefault="009D4606" w:rsidP="009F14E2">
      <w:pPr>
        <w:pStyle w:val="ListParagraph"/>
        <w:numPr>
          <w:ilvl w:val="0"/>
          <w:numId w:val="31"/>
        </w:numPr>
        <w:spacing w:line="292" w:lineRule="auto"/>
        <w:rPr>
          <w:rFonts w:asciiTheme="minorHAnsi" w:hAnsiTheme="minorHAnsi" w:cstheme="minorHAnsi"/>
        </w:rPr>
      </w:pPr>
      <w:r w:rsidRPr="009F14E2">
        <w:rPr>
          <w:rFonts w:asciiTheme="minorHAnsi" w:hAnsiTheme="minorHAnsi" w:cstheme="minorHAnsi"/>
        </w:rPr>
        <w:t>Timely Access to Services</w:t>
      </w:r>
    </w:p>
    <w:p w14:paraId="1BE51A28" w14:textId="522D3DC9" w:rsidR="009D4606" w:rsidRPr="009F14E2" w:rsidRDefault="009D4606" w:rsidP="009F14E2">
      <w:pPr>
        <w:pStyle w:val="ListParagraph"/>
        <w:numPr>
          <w:ilvl w:val="0"/>
          <w:numId w:val="31"/>
        </w:numPr>
        <w:spacing w:line="292" w:lineRule="auto"/>
        <w:rPr>
          <w:rFonts w:asciiTheme="minorHAnsi" w:hAnsiTheme="minorHAnsi" w:cstheme="minorHAnsi"/>
        </w:rPr>
      </w:pPr>
      <w:r w:rsidRPr="009F14E2">
        <w:rPr>
          <w:rFonts w:asciiTheme="minorHAnsi" w:hAnsiTheme="minorHAnsi" w:cstheme="minorHAnsi"/>
        </w:rPr>
        <w:t>Coordination of Care of B</w:t>
      </w:r>
      <w:r w:rsidR="004319ED" w:rsidRPr="009F14E2">
        <w:rPr>
          <w:rFonts w:asciiTheme="minorHAnsi" w:hAnsiTheme="minorHAnsi" w:cstheme="minorHAnsi"/>
        </w:rPr>
        <w:t xml:space="preserve">ehavioral </w:t>
      </w:r>
      <w:r w:rsidRPr="009F14E2">
        <w:rPr>
          <w:rFonts w:asciiTheme="minorHAnsi" w:hAnsiTheme="minorHAnsi" w:cstheme="minorHAnsi"/>
        </w:rPr>
        <w:t>H</w:t>
      </w:r>
      <w:r w:rsidR="004319ED" w:rsidRPr="009F14E2">
        <w:rPr>
          <w:rFonts w:asciiTheme="minorHAnsi" w:hAnsiTheme="minorHAnsi" w:cstheme="minorHAnsi"/>
        </w:rPr>
        <w:t>ealth</w:t>
      </w:r>
      <w:r w:rsidRPr="009F14E2">
        <w:rPr>
          <w:rFonts w:asciiTheme="minorHAnsi" w:hAnsiTheme="minorHAnsi" w:cstheme="minorHAnsi"/>
        </w:rPr>
        <w:t xml:space="preserve"> and Medical Services</w:t>
      </w:r>
    </w:p>
    <w:p w14:paraId="3F292E6C" w14:textId="77777777" w:rsidR="009D4606" w:rsidRPr="009F14E2" w:rsidRDefault="009D4606" w:rsidP="009F14E2">
      <w:pPr>
        <w:pStyle w:val="ListParagraph"/>
        <w:numPr>
          <w:ilvl w:val="0"/>
          <w:numId w:val="31"/>
        </w:numPr>
        <w:spacing w:line="292" w:lineRule="auto"/>
        <w:rPr>
          <w:rFonts w:asciiTheme="minorHAnsi" w:hAnsiTheme="minorHAnsi" w:cstheme="minorHAnsi"/>
        </w:rPr>
      </w:pPr>
      <w:r w:rsidRPr="009F14E2">
        <w:rPr>
          <w:rFonts w:asciiTheme="minorHAnsi" w:hAnsiTheme="minorHAnsi" w:cstheme="minorHAnsi"/>
        </w:rPr>
        <w:t>Cultural Competence</w:t>
      </w:r>
    </w:p>
    <w:p w14:paraId="1470CB40" w14:textId="77777777" w:rsidR="009D4606" w:rsidRPr="009F14E2" w:rsidRDefault="009D4606" w:rsidP="009F14E2">
      <w:pPr>
        <w:pStyle w:val="ListParagraph"/>
        <w:numPr>
          <w:ilvl w:val="0"/>
          <w:numId w:val="31"/>
        </w:numPr>
        <w:spacing w:line="292" w:lineRule="auto"/>
        <w:rPr>
          <w:rFonts w:asciiTheme="minorHAnsi" w:hAnsiTheme="minorHAnsi" w:cstheme="minorHAnsi"/>
        </w:rPr>
      </w:pPr>
      <w:r w:rsidRPr="009F14E2">
        <w:rPr>
          <w:rFonts w:asciiTheme="minorHAnsi" w:hAnsiTheme="minorHAnsi" w:cstheme="minorHAnsi"/>
        </w:rPr>
        <w:t>Fraud, Waste and Abuse/Corporate Compliance</w:t>
      </w:r>
    </w:p>
    <w:p w14:paraId="1E5779F4" w14:textId="77777777" w:rsidR="009D4606" w:rsidRDefault="009D4606" w:rsidP="009D4606">
      <w:pPr>
        <w:pStyle w:val="Heading1"/>
        <w:tabs>
          <w:tab w:val="left" w:pos="540"/>
        </w:tabs>
        <w:spacing w:before="0"/>
        <w:ind w:left="0"/>
        <w:rPr>
          <w:rFonts w:asciiTheme="minorHAnsi" w:hAnsiTheme="minorHAnsi" w:cstheme="minorHAnsi"/>
          <w:color w:val="002060"/>
        </w:rPr>
      </w:pPr>
    </w:p>
    <w:p w14:paraId="338D4E07" w14:textId="1606CF9D" w:rsidR="00492521" w:rsidRPr="007F2D2B" w:rsidRDefault="00745B21" w:rsidP="5A8ECC3C">
      <w:pPr>
        <w:pStyle w:val="Heading1"/>
        <w:tabs>
          <w:tab w:val="left" w:pos="540"/>
        </w:tabs>
        <w:spacing w:before="0"/>
        <w:ind w:left="360"/>
        <w:rPr>
          <w:rFonts w:asciiTheme="minorHAnsi" w:hAnsiTheme="minorHAnsi" w:cstheme="minorBidi"/>
          <w:color w:val="002060"/>
        </w:rPr>
      </w:pPr>
      <w:bookmarkStart w:id="20" w:name="_Toc66044639"/>
      <w:bookmarkStart w:id="21" w:name="_Hlk66030941"/>
      <w:r w:rsidRPr="5A8ECC3C">
        <w:rPr>
          <w:rFonts w:asciiTheme="minorHAnsi" w:hAnsiTheme="minorHAnsi" w:cstheme="minorBidi"/>
          <w:color w:val="002060"/>
        </w:rPr>
        <w:t>Credentialing and Recredentialing</w:t>
      </w:r>
      <w:bookmarkEnd w:id="20"/>
    </w:p>
    <w:bookmarkEnd w:id="21"/>
    <w:p w14:paraId="209B94BF" w14:textId="19C4CA3F" w:rsidR="002929C2" w:rsidRDefault="002929C2" w:rsidP="5A8ECC3C">
      <w:pPr>
        <w:pStyle w:val="BodyText"/>
        <w:tabs>
          <w:tab w:val="left" w:pos="540"/>
          <w:tab w:val="left" w:pos="900"/>
        </w:tabs>
        <w:spacing w:before="172" w:line="292" w:lineRule="auto"/>
        <w:ind w:left="480" w:right="112"/>
        <w:rPr>
          <w:rFonts w:asciiTheme="minorHAnsi" w:hAnsiTheme="minorHAnsi" w:cstheme="minorBidi"/>
        </w:rPr>
      </w:pPr>
      <w:r w:rsidRPr="5A8ECC3C">
        <w:rPr>
          <w:rFonts w:asciiTheme="minorHAnsi" w:hAnsiTheme="minorHAnsi" w:cstheme="minorBidi"/>
        </w:rPr>
        <w:t xml:space="preserve">The NBH credentialing process ensures that providers of behavioral health services meet minimum standards of practice and </w:t>
      </w:r>
      <w:bookmarkStart w:id="22" w:name="_Int_ibMU4yGI"/>
      <w:proofErr w:type="gramStart"/>
      <w:r w:rsidRPr="5A8ECC3C">
        <w:rPr>
          <w:rFonts w:asciiTheme="minorHAnsi" w:hAnsiTheme="minorHAnsi" w:cstheme="minorBidi"/>
        </w:rPr>
        <w:t>are capable of meeting</w:t>
      </w:r>
      <w:bookmarkEnd w:id="22"/>
      <w:proofErr w:type="gramEnd"/>
      <w:r w:rsidRPr="5A8ECC3C">
        <w:rPr>
          <w:rFonts w:asciiTheme="minorHAnsi" w:hAnsiTheme="minorHAnsi" w:cstheme="minorBidi"/>
        </w:rPr>
        <w:t xml:space="preserve"> the quality of care required by Nevada Behavioral Health. The credentialing process ensures adequate member choice, adequate capacity within the NBH network, timely access to services, and prevents discrimination in the NBH provider Network. To participate as a Behavioral Health network provider, organizational providers, individual providers, and individual members of provider groups must meet established criteria as set forth by NBH and outlined in the policies and procedures, and successfully complete the credentialing review process. NBH requires that all applicants meet all state standards and requirements regarding background screenings. NBH will not credential any individual or organization that is excluded from participation in Federal health care programs.</w:t>
      </w:r>
    </w:p>
    <w:p w14:paraId="103D3A12" w14:textId="77777777" w:rsidR="004B73BE" w:rsidRPr="004B73BE" w:rsidRDefault="004B73BE" w:rsidP="5A8ECC3C">
      <w:pPr>
        <w:pStyle w:val="BodyText"/>
        <w:tabs>
          <w:tab w:val="left" w:pos="540"/>
          <w:tab w:val="left" w:pos="900"/>
        </w:tabs>
        <w:spacing w:before="172" w:line="292" w:lineRule="auto"/>
        <w:ind w:left="480" w:right="112"/>
        <w:rPr>
          <w:rFonts w:asciiTheme="minorHAnsi" w:hAnsiTheme="minorHAnsi" w:cstheme="minorBidi"/>
        </w:rPr>
      </w:pPr>
      <w:r w:rsidRPr="286BF9A8">
        <w:rPr>
          <w:rFonts w:asciiTheme="minorHAnsi" w:hAnsiTheme="minorHAnsi" w:cstheme="minorBidi"/>
        </w:rPr>
        <w:t>A few of your rights in the credentialing and recredentialing process to be aware of:</w:t>
      </w:r>
    </w:p>
    <w:p w14:paraId="17E97F49" w14:textId="77777777" w:rsidR="004B73BE" w:rsidRPr="004B73BE" w:rsidRDefault="004B73BE" w:rsidP="5A8ECC3C">
      <w:pPr>
        <w:pStyle w:val="BodyText"/>
        <w:numPr>
          <w:ilvl w:val="0"/>
          <w:numId w:val="33"/>
        </w:numPr>
        <w:tabs>
          <w:tab w:val="left" w:pos="540"/>
          <w:tab w:val="left" w:pos="900"/>
        </w:tabs>
        <w:spacing w:before="0" w:line="292" w:lineRule="auto"/>
        <w:ind w:right="112" w:hanging="270"/>
        <w:rPr>
          <w:rFonts w:asciiTheme="minorHAnsi" w:hAnsiTheme="minorHAnsi" w:cstheme="minorBidi"/>
        </w:rPr>
      </w:pPr>
      <w:r w:rsidRPr="5A8ECC3C">
        <w:rPr>
          <w:rFonts w:asciiTheme="minorHAnsi" w:hAnsiTheme="minorHAnsi" w:cstheme="minorBidi"/>
        </w:rPr>
        <w:t>You have the right to review information obtained about your credentialing application from outside sources from primary source verification.</w:t>
      </w:r>
    </w:p>
    <w:p w14:paraId="6F01BD61" w14:textId="77777777" w:rsidR="00077A27" w:rsidRDefault="004B73BE" w:rsidP="5A8ECC3C">
      <w:pPr>
        <w:pStyle w:val="BodyText"/>
        <w:numPr>
          <w:ilvl w:val="0"/>
          <w:numId w:val="33"/>
        </w:numPr>
        <w:tabs>
          <w:tab w:val="left" w:pos="540"/>
          <w:tab w:val="left" w:pos="900"/>
        </w:tabs>
        <w:spacing w:before="0" w:line="292" w:lineRule="auto"/>
        <w:ind w:right="112" w:hanging="270"/>
        <w:rPr>
          <w:rFonts w:asciiTheme="minorHAnsi" w:hAnsiTheme="minorHAnsi" w:cstheme="minorBidi"/>
        </w:rPr>
      </w:pPr>
      <w:r w:rsidRPr="5A8ECC3C">
        <w:rPr>
          <w:rFonts w:asciiTheme="minorHAnsi" w:hAnsiTheme="minorHAnsi" w:cstheme="minorBidi"/>
        </w:rPr>
        <w:t>You have the right to correct erroneous information.</w:t>
      </w:r>
    </w:p>
    <w:p w14:paraId="6168DB68" w14:textId="7E571D08" w:rsidR="004B73BE" w:rsidRPr="00077A27" w:rsidRDefault="004B73BE" w:rsidP="5A8ECC3C">
      <w:pPr>
        <w:pStyle w:val="BodyText"/>
        <w:numPr>
          <w:ilvl w:val="0"/>
          <w:numId w:val="35"/>
        </w:numPr>
        <w:tabs>
          <w:tab w:val="left" w:pos="540"/>
          <w:tab w:val="left" w:pos="900"/>
        </w:tabs>
        <w:spacing w:before="0" w:line="292" w:lineRule="auto"/>
        <w:ind w:right="112"/>
        <w:rPr>
          <w:rFonts w:asciiTheme="minorHAnsi" w:eastAsiaTheme="minorEastAsia" w:hAnsiTheme="minorHAnsi" w:cstheme="minorBidi"/>
        </w:rPr>
      </w:pPr>
      <w:r w:rsidRPr="5A8ECC3C">
        <w:rPr>
          <w:rFonts w:asciiTheme="minorHAnsi" w:hAnsiTheme="minorHAnsi" w:cstheme="minorBidi"/>
        </w:rPr>
        <w:t>You have 30 days to submit written corrections to the Credentialing Department at:</w:t>
      </w:r>
      <w:r>
        <w:br/>
      </w:r>
      <w:r w:rsidR="00077A27" w:rsidRPr="5A8ECC3C">
        <w:rPr>
          <w:rFonts w:asciiTheme="minorHAnsi" w:eastAsiaTheme="minorEastAsia" w:hAnsiTheme="minorHAnsi" w:cstheme="minorBidi"/>
        </w:rPr>
        <w:t>3321 N Buffalo Dr, Suite #225, Las Vegas, NV 89129</w:t>
      </w:r>
    </w:p>
    <w:p w14:paraId="3333D150" w14:textId="7BC19E46" w:rsidR="000C4DE2" w:rsidRPr="004B73BE" w:rsidRDefault="000C4DE2" w:rsidP="5A8ECC3C">
      <w:pPr>
        <w:pStyle w:val="BodyText"/>
        <w:numPr>
          <w:ilvl w:val="0"/>
          <w:numId w:val="33"/>
        </w:numPr>
        <w:tabs>
          <w:tab w:val="left" w:pos="540"/>
          <w:tab w:val="left" w:pos="900"/>
        </w:tabs>
        <w:spacing w:before="0" w:line="292" w:lineRule="auto"/>
        <w:ind w:right="112"/>
        <w:rPr>
          <w:rFonts w:asciiTheme="minorHAnsi" w:hAnsiTheme="minorHAnsi" w:cstheme="minorBidi"/>
        </w:rPr>
      </w:pPr>
      <w:r w:rsidRPr="5A8ECC3C">
        <w:rPr>
          <w:rFonts w:asciiTheme="minorHAnsi" w:hAnsiTheme="minorHAnsi" w:cstheme="minorBidi"/>
        </w:rPr>
        <w:t xml:space="preserve">  </w:t>
      </w:r>
      <w:r w:rsidR="00797702" w:rsidRPr="5A8ECC3C">
        <w:rPr>
          <w:rFonts w:asciiTheme="minorHAnsi" w:hAnsiTheme="minorHAnsi" w:cstheme="minorBidi"/>
        </w:rPr>
        <w:t>You have the right to receive the status of your credentialing/recredentialing application, upon request.</w:t>
      </w:r>
    </w:p>
    <w:p w14:paraId="49A08129" w14:textId="77777777" w:rsidR="004319ED" w:rsidRDefault="004319ED" w:rsidP="5A8ECC3C">
      <w:pPr>
        <w:pStyle w:val="Heading2"/>
        <w:tabs>
          <w:tab w:val="left" w:pos="540"/>
        </w:tabs>
        <w:ind w:left="0"/>
        <w:rPr>
          <w:rFonts w:asciiTheme="minorHAnsi" w:hAnsiTheme="minorHAnsi" w:cstheme="minorBidi"/>
        </w:rPr>
      </w:pPr>
    </w:p>
    <w:p w14:paraId="5CC6FB9F" w14:textId="2CA82502" w:rsidR="00492521" w:rsidRPr="001B27A9" w:rsidRDefault="00745B21" w:rsidP="00BF4C4F">
      <w:pPr>
        <w:pStyle w:val="Heading2"/>
        <w:tabs>
          <w:tab w:val="left" w:pos="540"/>
        </w:tabs>
        <w:rPr>
          <w:rFonts w:asciiTheme="minorHAnsi" w:hAnsiTheme="minorHAnsi" w:cstheme="minorHAnsi"/>
        </w:rPr>
      </w:pPr>
      <w:bookmarkStart w:id="23" w:name="_Toc66044640"/>
      <w:r w:rsidRPr="001B27A9">
        <w:rPr>
          <w:rFonts w:asciiTheme="minorHAnsi" w:hAnsiTheme="minorHAnsi" w:cstheme="minorHAnsi"/>
        </w:rPr>
        <w:t>Credentialing</w:t>
      </w:r>
      <w:bookmarkEnd w:id="23"/>
    </w:p>
    <w:p w14:paraId="107C9E6C" w14:textId="5173754E" w:rsidR="00BF4C4F" w:rsidRDefault="00745B21" w:rsidP="5A8ECC3C">
      <w:pPr>
        <w:pStyle w:val="BodyText"/>
        <w:tabs>
          <w:tab w:val="left" w:pos="540"/>
        </w:tabs>
        <w:spacing w:before="172" w:line="292" w:lineRule="auto"/>
        <w:ind w:left="480"/>
        <w:rPr>
          <w:rFonts w:asciiTheme="minorHAnsi" w:hAnsiTheme="minorHAnsi" w:cstheme="minorBidi"/>
        </w:rPr>
      </w:pPr>
      <w:r w:rsidRPr="5A8ECC3C">
        <w:rPr>
          <w:rFonts w:asciiTheme="minorHAnsi" w:hAnsiTheme="minorHAnsi" w:cstheme="minorBidi"/>
        </w:rPr>
        <w:t xml:space="preserve">Initial credentialing processes begin with submission of completed and signed applications, along with all required supporting documentation </w:t>
      </w:r>
      <w:bookmarkStart w:id="24" w:name="_Int_d0uD120m"/>
      <w:r w:rsidRPr="5A8ECC3C">
        <w:rPr>
          <w:rFonts w:asciiTheme="minorHAnsi" w:hAnsiTheme="minorHAnsi" w:cstheme="minorBidi"/>
        </w:rPr>
        <w:t>using of</w:t>
      </w:r>
      <w:bookmarkEnd w:id="24"/>
      <w:r w:rsidRPr="5A8ECC3C">
        <w:rPr>
          <w:rFonts w:asciiTheme="minorHAnsi" w:hAnsiTheme="minorHAnsi" w:cstheme="minorBidi"/>
        </w:rPr>
        <w:t xml:space="preserve"> the following method:</w:t>
      </w:r>
    </w:p>
    <w:p w14:paraId="70EAAC5E" w14:textId="096C8D72" w:rsidR="00492521" w:rsidRPr="00BF4C4F" w:rsidRDefault="001B27A9" w:rsidP="5A8ECC3C">
      <w:pPr>
        <w:pStyle w:val="BodyText"/>
        <w:numPr>
          <w:ilvl w:val="0"/>
          <w:numId w:val="32"/>
        </w:numPr>
        <w:tabs>
          <w:tab w:val="left" w:pos="540"/>
        </w:tabs>
        <w:spacing w:before="172" w:line="292" w:lineRule="auto"/>
        <w:rPr>
          <w:rFonts w:asciiTheme="minorHAnsi" w:hAnsiTheme="minorHAnsi" w:cstheme="minorBidi"/>
        </w:rPr>
      </w:pPr>
      <w:r w:rsidRPr="5A8ECC3C">
        <w:rPr>
          <w:rFonts w:asciiTheme="minorHAnsi" w:hAnsiTheme="minorHAnsi" w:cstheme="minorBidi"/>
        </w:rPr>
        <w:t>Af</w:t>
      </w:r>
      <w:r w:rsidR="00745B21" w:rsidRPr="5A8ECC3C">
        <w:rPr>
          <w:rFonts w:asciiTheme="minorHAnsi" w:hAnsiTheme="minorHAnsi" w:cstheme="minorBidi"/>
        </w:rPr>
        <w:t>ter</w:t>
      </w:r>
      <w:r w:rsidR="00745B21" w:rsidRPr="5A8ECC3C">
        <w:rPr>
          <w:rFonts w:asciiTheme="minorHAnsi" w:hAnsiTheme="minorHAnsi" w:cstheme="minorBidi"/>
          <w:spacing w:val="-6"/>
        </w:rPr>
        <w:t xml:space="preserve"> </w:t>
      </w:r>
      <w:r w:rsidR="00745B21" w:rsidRPr="5A8ECC3C">
        <w:rPr>
          <w:rFonts w:asciiTheme="minorHAnsi" w:hAnsiTheme="minorHAnsi" w:cstheme="minorBidi"/>
        </w:rPr>
        <w:t>completing</w:t>
      </w:r>
      <w:r w:rsidR="00745B21" w:rsidRPr="5A8ECC3C">
        <w:rPr>
          <w:rFonts w:asciiTheme="minorHAnsi" w:hAnsiTheme="minorHAnsi" w:cstheme="minorBidi"/>
          <w:spacing w:val="-6"/>
        </w:rPr>
        <w:t xml:space="preserve"> </w:t>
      </w:r>
      <w:r w:rsidR="00745B21" w:rsidRPr="5A8ECC3C">
        <w:rPr>
          <w:rFonts w:asciiTheme="minorHAnsi" w:hAnsiTheme="minorHAnsi" w:cstheme="minorBidi"/>
        </w:rPr>
        <w:t>the</w:t>
      </w:r>
      <w:r w:rsidR="00745B21" w:rsidRPr="5A8ECC3C">
        <w:rPr>
          <w:rFonts w:asciiTheme="minorHAnsi" w:hAnsiTheme="minorHAnsi" w:cstheme="minorBidi"/>
          <w:spacing w:val="-5"/>
        </w:rPr>
        <w:t xml:space="preserve"> </w:t>
      </w:r>
      <w:r w:rsidR="00745B21" w:rsidRPr="5A8ECC3C">
        <w:rPr>
          <w:rFonts w:asciiTheme="minorHAnsi" w:hAnsiTheme="minorHAnsi" w:cstheme="minorBidi"/>
        </w:rPr>
        <w:t>online</w:t>
      </w:r>
      <w:r w:rsidR="00745B21" w:rsidRPr="5A8ECC3C">
        <w:rPr>
          <w:rFonts w:asciiTheme="minorHAnsi" w:hAnsiTheme="minorHAnsi" w:cstheme="minorBidi"/>
          <w:spacing w:val="-4"/>
        </w:rPr>
        <w:t xml:space="preserve"> </w:t>
      </w:r>
      <w:r w:rsidR="00745B21" w:rsidRPr="5A8ECC3C">
        <w:rPr>
          <w:rFonts w:asciiTheme="minorHAnsi" w:hAnsiTheme="minorHAnsi" w:cstheme="minorBidi"/>
        </w:rPr>
        <w:t>universal</w:t>
      </w:r>
      <w:r w:rsidR="00745B21" w:rsidRPr="5A8ECC3C">
        <w:rPr>
          <w:rFonts w:asciiTheme="minorHAnsi" w:hAnsiTheme="minorHAnsi" w:cstheme="minorBidi"/>
          <w:spacing w:val="-6"/>
        </w:rPr>
        <w:t xml:space="preserve"> </w:t>
      </w:r>
      <w:r w:rsidR="00745B21" w:rsidRPr="5A8ECC3C">
        <w:rPr>
          <w:rFonts w:asciiTheme="minorHAnsi" w:hAnsiTheme="minorHAnsi" w:cstheme="minorBidi"/>
        </w:rPr>
        <w:t>credentialing</w:t>
      </w:r>
      <w:r w:rsidR="00745B21" w:rsidRPr="5A8ECC3C">
        <w:rPr>
          <w:rFonts w:asciiTheme="minorHAnsi" w:hAnsiTheme="minorHAnsi" w:cstheme="minorBidi"/>
          <w:spacing w:val="-5"/>
        </w:rPr>
        <w:t xml:space="preserve"> </w:t>
      </w:r>
      <w:r w:rsidR="00745B21" w:rsidRPr="5A8ECC3C">
        <w:rPr>
          <w:rFonts w:asciiTheme="minorHAnsi" w:hAnsiTheme="minorHAnsi" w:cstheme="minorBidi"/>
        </w:rPr>
        <w:t>process</w:t>
      </w:r>
      <w:r w:rsidR="00745B21" w:rsidRPr="5A8ECC3C">
        <w:rPr>
          <w:rFonts w:asciiTheme="minorHAnsi" w:hAnsiTheme="minorHAnsi" w:cstheme="minorBidi"/>
          <w:spacing w:val="-5"/>
        </w:rPr>
        <w:t xml:space="preserve"> </w:t>
      </w:r>
      <w:r w:rsidR="00745B21" w:rsidRPr="5A8ECC3C">
        <w:rPr>
          <w:rFonts w:asciiTheme="minorHAnsi" w:hAnsiTheme="minorHAnsi" w:cstheme="minorBidi"/>
        </w:rPr>
        <w:t>offered</w:t>
      </w:r>
      <w:r w:rsidR="00745B21" w:rsidRPr="5A8ECC3C">
        <w:rPr>
          <w:rFonts w:asciiTheme="minorHAnsi" w:hAnsiTheme="minorHAnsi" w:cstheme="minorBidi"/>
          <w:spacing w:val="-5"/>
        </w:rPr>
        <w:t xml:space="preserve"> </w:t>
      </w:r>
      <w:r w:rsidR="00745B21" w:rsidRPr="5A8ECC3C">
        <w:rPr>
          <w:rFonts w:asciiTheme="minorHAnsi" w:hAnsiTheme="minorHAnsi" w:cstheme="minorBidi"/>
        </w:rPr>
        <w:t>by</w:t>
      </w:r>
      <w:r w:rsidR="00745B21" w:rsidRPr="5A8ECC3C">
        <w:rPr>
          <w:rFonts w:asciiTheme="minorHAnsi" w:hAnsiTheme="minorHAnsi" w:cstheme="minorBidi"/>
          <w:spacing w:val="-8"/>
        </w:rPr>
        <w:t xml:space="preserve"> </w:t>
      </w:r>
      <w:r w:rsidR="00745B21" w:rsidRPr="5A8ECC3C">
        <w:rPr>
          <w:rFonts w:asciiTheme="minorHAnsi" w:hAnsiTheme="minorHAnsi" w:cstheme="minorBidi"/>
        </w:rPr>
        <w:t>the</w:t>
      </w:r>
      <w:r w:rsidR="00745B21" w:rsidRPr="5A8ECC3C">
        <w:rPr>
          <w:rFonts w:asciiTheme="minorHAnsi" w:hAnsiTheme="minorHAnsi" w:cstheme="minorBidi"/>
          <w:spacing w:val="-7"/>
        </w:rPr>
        <w:t xml:space="preserve"> </w:t>
      </w:r>
      <w:r w:rsidR="00745B21" w:rsidRPr="5A8ECC3C">
        <w:rPr>
          <w:rFonts w:asciiTheme="minorHAnsi" w:hAnsiTheme="minorHAnsi" w:cstheme="minorBidi"/>
        </w:rPr>
        <w:t>Council</w:t>
      </w:r>
      <w:r w:rsidR="00745B21" w:rsidRPr="5A8ECC3C">
        <w:rPr>
          <w:rFonts w:asciiTheme="minorHAnsi" w:hAnsiTheme="minorHAnsi" w:cstheme="minorBidi"/>
          <w:spacing w:val="-6"/>
        </w:rPr>
        <w:t xml:space="preserve"> </w:t>
      </w:r>
      <w:r w:rsidR="00745B21" w:rsidRPr="5A8ECC3C">
        <w:rPr>
          <w:rFonts w:asciiTheme="minorHAnsi" w:hAnsiTheme="minorHAnsi" w:cstheme="minorBidi"/>
        </w:rPr>
        <w:t>for</w:t>
      </w:r>
      <w:r w:rsidR="00745B21" w:rsidRPr="5A8ECC3C">
        <w:rPr>
          <w:rFonts w:asciiTheme="minorHAnsi" w:hAnsiTheme="minorHAnsi" w:cstheme="minorBidi"/>
          <w:spacing w:val="-16"/>
        </w:rPr>
        <w:t xml:space="preserve"> </w:t>
      </w:r>
      <w:r w:rsidR="00745B21" w:rsidRPr="5A8ECC3C">
        <w:rPr>
          <w:rFonts w:asciiTheme="minorHAnsi" w:hAnsiTheme="minorHAnsi" w:cstheme="minorBidi"/>
        </w:rPr>
        <w:t>Affordable Quality</w:t>
      </w:r>
      <w:r w:rsidR="00745B21" w:rsidRPr="5A8ECC3C">
        <w:rPr>
          <w:rFonts w:asciiTheme="minorHAnsi" w:hAnsiTheme="minorHAnsi" w:cstheme="minorBidi"/>
          <w:spacing w:val="-7"/>
        </w:rPr>
        <w:t xml:space="preserve"> </w:t>
      </w:r>
      <w:r w:rsidR="00745B21" w:rsidRPr="5A8ECC3C">
        <w:rPr>
          <w:rFonts w:asciiTheme="minorHAnsi" w:hAnsiTheme="minorHAnsi" w:cstheme="minorBidi"/>
        </w:rPr>
        <w:t>Healthcare</w:t>
      </w:r>
      <w:r w:rsidR="00745B21" w:rsidRPr="5A8ECC3C">
        <w:rPr>
          <w:rFonts w:asciiTheme="minorHAnsi" w:hAnsiTheme="minorHAnsi" w:cstheme="minorBidi"/>
          <w:spacing w:val="-5"/>
        </w:rPr>
        <w:t xml:space="preserve"> </w:t>
      </w:r>
      <w:r w:rsidR="00745B21" w:rsidRPr="5A8ECC3C">
        <w:rPr>
          <w:rFonts w:asciiTheme="minorHAnsi" w:hAnsiTheme="minorHAnsi" w:cstheme="minorBidi"/>
        </w:rPr>
        <w:t>(CAQH),</w:t>
      </w:r>
      <w:r w:rsidR="00745B21" w:rsidRPr="5A8ECC3C">
        <w:rPr>
          <w:rFonts w:asciiTheme="minorHAnsi" w:hAnsiTheme="minorHAnsi" w:cstheme="minorBidi"/>
          <w:spacing w:val="-5"/>
        </w:rPr>
        <w:t xml:space="preserve"> </w:t>
      </w:r>
      <w:r w:rsidR="00745B21" w:rsidRPr="5A8ECC3C">
        <w:rPr>
          <w:rFonts w:asciiTheme="minorHAnsi" w:hAnsiTheme="minorHAnsi" w:cstheme="minorBidi"/>
        </w:rPr>
        <w:t>give</w:t>
      </w:r>
      <w:r w:rsidR="00745B21" w:rsidRPr="5A8ECC3C">
        <w:rPr>
          <w:rFonts w:asciiTheme="minorHAnsi" w:hAnsiTheme="minorHAnsi" w:cstheme="minorBidi"/>
          <w:spacing w:val="-3"/>
        </w:rPr>
        <w:t xml:space="preserve"> </w:t>
      </w:r>
      <w:r w:rsidR="00224BDA" w:rsidRPr="5A8ECC3C">
        <w:rPr>
          <w:rFonts w:asciiTheme="minorHAnsi" w:hAnsiTheme="minorHAnsi" w:cstheme="minorBidi"/>
        </w:rPr>
        <w:t>NBH</w:t>
      </w:r>
      <w:r w:rsidR="00745B21" w:rsidRPr="5A8ECC3C">
        <w:rPr>
          <w:rFonts w:asciiTheme="minorHAnsi" w:hAnsiTheme="minorHAnsi" w:cstheme="minorBidi"/>
          <w:spacing w:val="-5"/>
        </w:rPr>
        <w:t xml:space="preserve"> </w:t>
      </w:r>
      <w:r w:rsidR="00745B21" w:rsidRPr="5A8ECC3C">
        <w:rPr>
          <w:rFonts w:asciiTheme="minorHAnsi" w:hAnsiTheme="minorHAnsi" w:cstheme="minorBidi"/>
        </w:rPr>
        <w:t>access</w:t>
      </w:r>
      <w:r w:rsidR="00745B21" w:rsidRPr="5A8ECC3C">
        <w:rPr>
          <w:rFonts w:asciiTheme="minorHAnsi" w:hAnsiTheme="minorHAnsi" w:cstheme="minorBidi"/>
          <w:spacing w:val="-4"/>
        </w:rPr>
        <w:t xml:space="preserve"> </w:t>
      </w:r>
      <w:r w:rsidR="00745B21" w:rsidRPr="5A8ECC3C">
        <w:rPr>
          <w:rFonts w:asciiTheme="minorHAnsi" w:hAnsiTheme="minorHAnsi" w:cstheme="minorBidi"/>
        </w:rPr>
        <w:t>to</w:t>
      </w:r>
      <w:r w:rsidR="00745B21" w:rsidRPr="5A8ECC3C">
        <w:rPr>
          <w:rFonts w:asciiTheme="minorHAnsi" w:hAnsiTheme="minorHAnsi" w:cstheme="minorBidi"/>
          <w:spacing w:val="-3"/>
        </w:rPr>
        <w:t xml:space="preserve"> </w:t>
      </w:r>
      <w:r w:rsidR="00745B21" w:rsidRPr="5A8ECC3C">
        <w:rPr>
          <w:rFonts w:asciiTheme="minorHAnsi" w:hAnsiTheme="minorHAnsi" w:cstheme="minorBidi"/>
        </w:rPr>
        <w:t>your</w:t>
      </w:r>
      <w:r w:rsidR="00745B21" w:rsidRPr="5A8ECC3C">
        <w:rPr>
          <w:rFonts w:asciiTheme="minorHAnsi" w:hAnsiTheme="minorHAnsi" w:cstheme="minorBidi"/>
          <w:spacing w:val="-5"/>
        </w:rPr>
        <w:t xml:space="preserve"> </w:t>
      </w:r>
      <w:r w:rsidR="00745B21" w:rsidRPr="5A8ECC3C">
        <w:rPr>
          <w:rFonts w:asciiTheme="minorHAnsi" w:hAnsiTheme="minorHAnsi" w:cstheme="minorBidi"/>
        </w:rPr>
        <w:t>credentialing</w:t>
      </w:r>
      <w:r w:rsidR="00745B21" w:rsidRPr="5A8ECC3C">
        <w:rPr>
          <w:rFonts w:asciiTheme="minorHAnsi" w:hAnsiTheme="minorHAnsi" w:cstheme="minorBidi"/>
          <w:spacing w:val="-6"/>
        </w:rPr>
        <w:t xml:space="preserve"> </w:t>
      </w:r>
      <w:r w:rsidR="00745B21" w:rsidRPr="5A8ECC3C">
        <w:rPr>
          <w:rFonts w:asciiTheme="minorHAnsi" w:hAnsiTheme="minorHAnsi" w:cstheme="minorBidi"/>
        </w:rPr>
        <w:t>information</w:t>
      </w:r>
      <w:r w:rsidR="00745B21" w:rsidRPr="5A8ECC3C">
        <w:rPr>
          <w:rFonts w:asciiTheme="minorHAnsi" w:hAnsiTheme="minorHAnsi" w:cstheme="minorBidi"/>
          <w:spacing w:val="-6"/>
        </w:rPr>
        <w:t xml:space="preserve"> </w:t>
      </w:r>
      <w:r w:rsidR="00745B21" w:rsidRPr="5A8ECC3C">
        <w:rPr>
          <w:rFonts w:asciiTheme="minorHAnsi" w:hAnsiTheme="minorHAnsi" w:cstheme="minorBidi"/>
        </w:rPr>
        <w:t>and</w:t>
      </w:r>
      <w:r w:rsidR="00745B21" w:rsidRPr="5A8ECC3C">
        <w:rPr>
          <w:rFonts w:asciiTheme="minorHAnsi" w:hAnsiTheme="minorHAnsi" w:cstheme="minorBidi"/>
          <w:spacing w:val="-3"/>
        </w:rPr>
        <w:t xml:space="preserve"> </w:t>
      </w:r>
      <w:r w:rsidR="00745B21" w:rsidRPr="5A8ECC3C">
        <w:rPr>
          <w:rFonts w:asciiTheme="minorHAnsi" w:hAnsiTheme="minorHAnsi" w:cstheme="minorBidi"/>
        </w:rPr>
        <w:t>ensure</w:t>
      </w:r>
      <w:r w:rsidR="00745B21" w:rsidRPr="5A8ECC3C">
        <w:rPr>
          <w:rFonts w:asciiTheme="minorHAnsi" w:hAnsiTheme="minorHAnsi" w:cstheme="minorBidi"/>
          <w:spacing w:val="-3"/>
        </w:rPr>
        <w:t xml:space="preserve"> </w:t>
      </w:r>
      <w:r w:rsidR="00745B21" w:rsidRPr="5A8ECC3C">
        <w:rPr>
          <w:rFonts w:asciiTheme="minorHAnsi" w:hAnsiTheme="minorHAnsi" w:cstheme="minorBidi"/>
        </w:rPr>
        <w:t>a current attestation. Call the CAQH Help Desk at 888-599-1771 for answers to your questions related to the CAQH application or</w:t>
      </w:r>
      <w:r w:rsidR="00745B21" w:rsidRPr="5A8ECC3C">
        <w:rPr>
          <w:rFonts w:asciiTheme="minorHAnsi" w:hAnsiTheme="minorHAnsi" w:cstheme="minorBidi"/>
          <w:spacing w:val="2"/>
        </w:rPr>
        <w:t xml:space="preserve"> </w:t>
      </w:r>
      <w:r w:rsidR="00745B21" w:rsidRPr="5A8ECC3C">
        <w:rPr>
          <w:rFonts w:asciiTheme="minorHAnsi" w:hAnsiTheme="minorHAnsi" w:cstheme="minorBidi"/>
        </w:rPr>
        <w:t>website</w:t>
      </w:r>
      <w:r w:rsidR="00BC332A" w:rsidRPr="5A8ECC3C">
        <w:rPr>
          <w:rFonts w:asciiTheme="minorHAnsi" w:hAnsiTheme="minorHAnsi" w:cstheme="minorBidi"/>
        </w:rPr>
        <w:t xml:space="preserve"> at </w:t>
      </w:r>
      <w:hyperlink r:id="rId14" w:history="1">
        <w:r w:rsidR="00077A27" w:rsidRPr="5A8ECC3C">
          <w:rPr>
            <w:rStyle w:val="Hyperlink"/>
            <w:rFonts w:asciiTheme="minorHAnsi" w:hAnsiTheme="minorHAnsi" w:cstheme="minorBidi"/>
          </w:rPr>
          <w:t>www.caqh.org</w:t>
        </w:r>
      </w:hyperlink>
      <w:r w:rsidR="00745B21" w:rsidRPr="5A8ECC3C">
        <w:rPr>
          <w:rFonts w:asciiTheme="minorHAnsi" w:hAnsiTheme="minorHAnsi" w:cstheme="minorBidi"/>
        </w:rPr>
        <w:t>.</w:t>
      </w:r>
    </w:p>
    <w:p w14:paraId="36BD1515" w14:textId="77777777" w:rsidR="00492521" w:rsidRPr="00C47BF1" w:rsidRDefault="00745B21" w:rsidP="00BF4C4F">
      <w:pPr>
        <w:pStyle w:val="BodyText"/>
        <w:tabs>
          <w:tab w:val="left" w:pos="540"/>
        </w:tabs>
        <w:spacing w:before="120"/>
        <w:ind w:left="480"/>
        <w:rPr>
          <w:rFonts w:asciiTheme="minorHAnsi" w:hAnsiTheme="minorHAnsi" w:cstheme="minorHAnsi"/>
        </w:rPr>
      </w:pPr>
      <w:r w:rsidRPr="00C47BF1">
        <w:rPr>
          <w:rFonts w:asciiTheme="minorHAnsi" w:hAnsiTheme="minorHAnsi" w:cstheme="minorHAnsi"/>
        </w:rPr>
        <w:t>This includes without limitation attestation as to:</w:t>
      </w:r>
    </w:p>
    <w:p w14:paraId="0EDE88A5" w14:textId="77777777" w:rsidR="00492521" w:rsidRPr="00C47BF1" w:rsidRDefault="00745B21" w:rsidP="00BF4C4F">
      <w:pPr>
        <w:pStyle w:val="ListParagraph"/>
        <w:numPr>
          <w:ilvl w:val="0"/>
          <w:numId w:val="12"/>
        </w:numPr>
        <w:tabs>
          <w:tab w:val="left" w:pos="540"/>
          <w:tab w:val="left" w:pos="1200"/>
          <w:tab w:val="left" w:pos="1201"/>
        </w:tabs>
        <w:spacing w:before="166" w:line="295" w:lineRule="auto"/>
        <w:ind w:right="445"/>
        <w:rPr>
          <w:rFonts w:asciiTheme="minorHAnsi" w:hAnsiTheme="minorHAnsi" w:cstheme="minorHAnsi"/>
          <w:sz w:val="20"/>
        </w:rPr>
      </w:pPr>
      <w:r w:rsidRPr="00C47BF1">
        <w:rPr>
          <w:rFonts w:asciiTheme="minorHAnsi" w:hAnsiTheme="minorHAnsi" w:cstheme="minorHAnsi"/>
          <w:sz w:val="20"/>
        </w:rPr>
        <w:t>Any</w:t>
      </w:r>
      <w:r w:rsidRPr="00C47BF1">
        <w:rPr>
          <w:rFonts w:asciiTheme="minorHAnsi" w:hAnsiTheme="minorHAnsi" w:cstheme="minorHAnsi"/>
          <w:spacing w:val="-8"/>
          <w:sz w:val="20"/>
        </w:rPr>
        <w:t xml:space="preserve"> </w:t>
      </w:r>
      <w:r w:rsidRPr="00C47BF1">
        <w:rPr>
          <w:rFonts w:asciiTheme="minorHAnsi" w:hAnsiTheme="minorHAnsi" w:cstheme="minorHAnsi"/>
          <w:sz w:val="20"/>
        </w:rPr>
        <w:t>limits</w:t>
      </w:r>
      <w:r w:rsidRPr="00C47BF1">
        <w:rPr>
          <w:rFonts w:asciiTheme="minorHAnsi" w:hAnsiTheme="minorHAnsi" w:cstheme="minorHAnsi"/>
          <w:spacing w:val="-3"/>
          <w:sz w:val="20"/>
        </w:rPr>
        <w:t xml:space="preserve"> </w:t>
      </w:r>
      <w:r w:rsidRPr="00C47BF1">
        <w:rPr>
          <w:rFonts w:asciiTheme="minorHAnsi" w:hAnsiTheme="minorHAnsi" w:cstheme="minorHAnsi"/>
          <w:sz w:val="20"/>
        </w:rPr>
        <w:t>on</w:t>
      </w:r>
      <w:r w:rsidRPr="00C47BF1">
        <w:rPr>
          <w:rFonts w:asciiTheme="minorHAnsi" w:hAnsiTheme="minorHAnsi" w:cstheme="minorHAnsi"/>
          <w:spacing w:val="-5"/>
          <w:sz w:val="20"/>
        </w:rPr>
        <w:t xml:space="preserve"> </w:t>
      </w:r>
      <w:r w:rsidRPr="00C47BF1">
        <w:rPr>
          <w:rFonts w:asciiTheme="minorHAnsi" w:hAnsiTheme="minorHAnsi" w:cstheme="minorHAnsi"/>
          <w:sz w:val="20"/>
        </w:rPr>
        <w:t>the</w:t>
      </w:r>
      <w:r w:rsidRPr="00C47BF1">
        <w:rPr>
          <w:rFonts w:asciiTheme="minorHAnsi" w:hAnsiTheme="minorHAnsi" w:cstheme="minorHAnsi"/>
          <w:spacing w:val="-2"/>
          <w:sz w:val="20"/>
        </w:rPr>
        <w:t xml:space="preserve"> </w:t>
      </w:r>
      <w:r w:rsidRPr="00C47BF1">
        <w:rPr>
          <w:rFonts w:asciiTheme="minorHAnsi" w:hAnsiTheme="minorHAnsi" w:cstheme="minorHAnsi"/>
          <w:sz w:val="20"/>
        </w:rPr>
        <w:t>provider’s</w:t>
      </w:r>
      <w:r w:rsidRPr="00C47BF1">
        <w:rPr>
          <w:rFonts w:asciiTheme="minorHAnsi" w:hAnsiTheme="minorHAnsi" w:cstheme="minorHAnsi"/>
          <w:spacing w:val="2"/>
          <w:sz w:val="20"/>
        </w:rPr>
        <w:t xml:space="preserve"> </w:t>
      </w:r>
      <w:r w:rsidRPr="00C47BF1">
        <w:rPr>
          <w:rFonts w:asciiTheme="minorHAnsi" w:hAnsiTheme="minorHAnsi" w:cstheme="minorHAnsi"/>
          <w:sz w:val="20"/>
        </w:rPr>
        <w:t>ability</w:t>
      </w:r>
      <w:r w:rsidRPr="00C47BF1">
        <w:rPr>
          <w:rFonts w:asciiTheme="minorHAnsi" w:hAnsiTheme="minorHAnsi" w:cstheme="minorHAnsi"/>
          <w:spacing w:val="-7"/>
          <w:sz w:val="20"/>
        </w:rPr>
        <w:t xml:space="preserve"> </w:t>
      </w:r>
      <w:r w:rsidRPr="00C47BF1">
        <w:rPr>
          <w:rFonts w:asciiTheme="minorHAnsi" w:hAnsiTheme="minorHAnsi" w:cstheme="minorHAnsi"/>
          <w:sz w:val="20"/>
        </w:rPr>
        <w:t>to</w:t>
      </w:r>
      <w:r w:rsidRPr="00C47BF1">
        <w:rPr>
          <w:rFonts w:asciiTheme="minorHAnsi" w:hAnsiTheme="minorHAnsi" w:cstheme="minorHAnsi"/>
          <w:spacing w:val="-4"/>
          <w:sz w:val="20"/>
        </w:rPr>
        <w:t xml:space="preserve"> </w:t>
      </w:r>
      <w:r w:rsidRPr="00C47BF1">
        <w:rPr>
          <w:rFonts w:asciiTheme="minorHAnsi" w:hAnsiTheme="minorHAnsi" w:cstheme="minorHAnsi"/>
          <w:sz w:val="20"/>
        </w:rPr>
        <w:t>perform essential</w:t>
      </w:r>
      <w:r w:rsidRPr="00C47BF1">
        <w:rPr>
          <w:rFonts w:asciiTheme="minorHAnsi" w:hAnsiTheme="minorHAnsi" w:cstheme="minorHAnsi"/>
          <w:spacing w:val="-5"/>
          <w:sz w:val="20"/>
        </w:rPr>
        <w:t xml:space="preserve"> </w:t>
      </w:r>
      <w:r w:rsidRPr="00C47BF1">
        <w:rPr>
          <w:rFonts w:asciiTheme="minorHAnsi" w:hAnsiTheme="minorHAnsi" w:cstheme="minorHAnsi"/>
          <w:sz w:val="20"/>
        </w:rPr>
        <w:t>functions</w:t>
      </w:r>
      <w:r w:rsidRPr="00C47BF1">
        <w:rPr>
          <w:rFonts w:asciiTheme="minorHAnsi" w:hAnsiTheme="minorHAnsi" w:cstheme="minorHAnsi"/>
          <w:spacing w:val="-4"/>
          <w:sz w:val="20"/>
        </w:rPr>
        <w:t xml:space="preserve"> </w:t>
      </w:r>
      <w:r w:rsidRPr="00C47BF1">
        <w:rPr>
          <w:rFonts w:asciiTheme="minorHAnsi" w:hAnsiTheme="minorHAnsi" w:cstheme="minorHAnsi"/>
          <w:sz w:val="20"/>
        </w:rPr>
        <w:t>of</w:t>
      </w:r>
      <w:r w:rsidRPr="00C47BF1">
        <w:rPr>
          <w:rFonts w:asciiTheme="minorHAnsi" w:hAnsiTheme="minorHAnsi" w:cstheme="minorHAnsi"/>
          <w:spacing w:val="-2"/>
          <w:sz w:val="20"/>
        </w:rPr>
        <w:t xml:space="preserve"> </w:t>
      </w:r>
      <w:r w:rsidRPr="00C47BF1">
        <w:rPr>
          <w:rFonts w:asciiTheme="minorHAnsi" w:hAnsiTheme="minorHAnsi" w:cstheme="minorHAnsi"/>
          <w:sz w:val="20"/>
        </w:rPr>
        <w:t>their</w:t>
      </w:r>
      <w:r w:rsidRPr="00C47BF1">
        <w:rPr>
          <w:rFonts w:asciiTheme="minorHAnsi" w:hAnsiTheme="minorHAnsi" w:cstheme="minorHAnsi"/>
          <w:spacing w:val="-4"/>
          <w:sz w:val="20"/>
        </w:rPr>
        <w:t xml:space="preserve"> </w:t>
      </w:r>
      <w:r w:rsidRPr="00C47BF1">
        <w:rPr>
          <w:rFonts w:asciiTheme="minorHAnsi" w:hAnsiTheme="minorHAnsi" w:cstheme="minorHAnsi"/>
          <w:sz w:val="20"/>
        </w:rPr>
        <w:t>position</w:t>
      </w:r>
      <w:r w:rsidRPr="00C47BF1">
        <w:rPr>
          <w:rFonts w:asciiTheme="minorHAnsi" w:hAnsiTheme="minorHAnsi" w:cstheme="minorHAnsi"/>
          <w:spacing w:val="-4"/>
          <w:sz w:val="20"/>
        </w:rPr>
        <w:t xml:space="preserve"> </w:t>
      </w:r>
      <w:r w:rsidRPr="00C47BF1">
        <w:rPr>
          <w:rFonts w:asciiTheme="minorHAnsi" w:hAnsiTheme="minorHAnsi" w:cstheme="minorHAnsi"/>
          <w:sz w:val="20"/>
        </w:rPr>
        <w:t>or</w:t>
      </w:r>
      <w:r w:rsidRPr="00C47BF1">
        <w:rPr>
          <w:rFonts w:asciiTheme="minorHAnsi" w:hAnsiTheme="minorHAnsi" w:cstheme="minorHAnsi"/>
          <w:spacing w:val="-2"/>
          <w:sz w:val="20"/>
        </w:rPr>
        <w:t xml:space="preserve"> </w:t>
      </w:r>
      <w:r w:rsidRPr="00C47BF1">
        <w:rPr>
          <w:rFonts w:asciiTheme="minorHAnsi" w:hAnsiTheme="minorHAnsi" w:cstheme="minorHAnsi"/>
          <w:sz w:val="20"/>
        </w:rPr>
        <w:t>operational status</w:t>
      </w:r>
    </w:p>
    <w:p w14:paraId="0A2CD665" w14:textId="77777777" w:rsidR="00492521" w:rsidRPr="00C47BF1" w:rsidRDefault="00745B21" w:rsidP="00BF4C4F">
      <w:pPr>
        <w:pStyle w:val="ListParagraph"/>
        <w:numPr>
          <w:ilvl w:val="0"/>
          <w:numId w:val="12"/>
        </w:numPr>
        <w:tabs>
          <w:tab w:val="left" w:pos="540"/>
          <w:tab w:val="left" w:pos="1200"/>
          <w:tab w:val="left" w:pos="1201"/>
        </w:tabs>
        <w:spacing w:before="114" w:line="295" w:lineRule="auto"/>
        <w:ind w:right="368"/>
        <w:rPr>
          <w:rFonts w:asciiTheme="minorHAnsi" w:hAnsiTheme="minorHAnsi" w:cstheme="minorHAnsi"/>
          <w:sz w:val="20"/>
        </w:rPr>
      </w:pPr>
      <w:r w:rsidRPr="00C47BF1">
        <w:rPr>
          <w:rFonts w:asciiTheme="minorHAnsi" w:hAnsiTheme="minorHAnsi" w:cstheme="minorHAnsi"/>
          <w:sz w:val="20"/>
        </w:rPr>
        <w:t>With</w:t>
      </w:r>
      <w:r w:rsidRPr="00C47BF1">
        <w:rPr>
          <w:rFonts w:asciiTheme="minorHAnsi" w:hAnsiTheme="minorHAnsi" w:cstheme="minorHAnsi"/>
          <w:spacing w:val="-5"/>
          <w:sz w:val="20"/>
        </w:rPr>
        <w:t xml:space="preserve"> </w:t>
      </w:r>
      <w:r w:rsidRPr="00C47BF1">
        <w:rPr>
          <w:rFonts w:asciiTheme="minorHAnsi" w:hAnsiTheme="minorHAnsi" w:cstheme="minorHAnsi"/>
          <w:sz w:val="20"/>
        </w:rPr>
        <w:t>respect</w:t>
      </w:r>
      <w:r w:rsidRPr="00C47BF1">
        <w:rPr>
          <w:rFonts w:asciiTheme="minorHAnsi" w:hAnsiTheme="minorHAnsi" w:cstheme="minorHAnsi"/>
          <w:spacing w:val="-4"/>
          <w:sz w:val="20"/>
        </w:rPr>
        <w:t xml:space="preserve"> </w:t>
      </w:r>
      <w:r w:rsidRPr="00C47BF1">
        <w:rPr>
          <w:rFonts w:asciiTheme="minorHAnsi" w:hAnsiTheme="minorHAnsi" w:cstheme="minorHAnsi"/>
          <w:sz w:val="20"/>
        </w:rPr>
        <w:t>to</w:t>
      </w:r>
      <w:r w:rsidRPr="00C47BF1">
        <w:rPr>
          <w:rFonts w:asciiTheme="minorHAnsi" w:hAnsiTheme="minorHAnsi" w:cstheme="minorHAnsi"/>
          <w:spacing w:val="-5"/>
          <w:sz w:val="20"/>
        </w:rPr>
        <w:t xml:space="preserve"> </w:t>
      </w:r>
      <w:r w:rsidRPr="00C47BF1">
        <w:rPr>
          <w:rFonts w:asciiTheme="minorHAnsi" w:hAnsiTheme="minorHAnsi" w:cstheme="minorHAnsi"/>
          <w:sz w:val="20"/>
        </w:rPr>
        <w:t>individual</w:t>
      </w:r>
      <w:r w:rsidRPr="00C47BF1">
        <w:rPr>
          <w:rFonts w:asciiTheme="minorHAnsi" w:hAnsiTheme="minorHAnsi" w:cstheme="minorHAnsi"/>
          <w:spacing w:val="-3"/>
          <w:sz w:val="20"/>
        </w:rPr>
        <w:t xml:space="preserve"> </w:t>
      </w:r>
      <w:r w:rsidRPr="00C47BF1">
        <w:rPr>
          <w:rFonts w:asciiTheme="minorHAnsi" w:hAnsiTheme="minorHAnsi" w:cstheme="minorHAnsi"/>
          <w:sz w:val="20"/>
        </w:rPr>
        <w:t>practitioner</w:t>
      </w:r>
      <w:r w:rsidRPr="00C47BF1">
        <w:rPr>
          <w:rFonts w:asciiTheme="minorHAnsi" w:hAnsiTheme="minorHAnsi" w:cstheme="minorHAnsi"/>
          <w:spacing w:val="-1"/>
          <w:sz w:val="20"/>
        </w:rPr>
        <w:t xml:space="preserve"> </w:t>
      </w:r>
      <w:r w:rsidRPr="00C47BF1">
        <w:rPr>
          <w:rFonts w:asciiTheme="minorHAnsi" w:hAnsiTheme="minorHAnsi" w:cstheme="minorHAnsi"/>
          <w:sz w:val="20"/>
        </w:rPr>
        <w:t>providers,</w:t>
      </w:r>
      <w:r w:rsidRPr="00C47BF1">
        <w:rPr>
          <w:rFonts w:asciiTheme="minorHAnsi" w:hAnsiTheme="minorHAnsi" w:cstheme="minorHAnsi"/>
          <w:spacing w:val="-4"/>
          <w:sz w:val="20"/>
        </w:rPr>
        <w:t xml:space="preserve"> </w:t>
      </w:r>
      <w:r w:rsidRPr="00C47BF1">
        <w:rPr>
          <w:rFonts w:asciiTheme="minorHAnsi" w:hAnsiTheme="minorHAnsi" w:cstheme="minorHAnsi"/>
          <w:sz w:val="20"/>
        </w:rPr>
        <w:t>the</w:t>
      </w:r>
      <w:r w:rsidRPr="00C47BF1">
        <w:rPr>
          <w:rFonts w:asciiTheme="minorHAnsi" w:hAnsiTheme="minorHAnsi" w:cstheme="minorHAnsi"/>
          <w:spacing w:val="-5"/>
          <w:sz w:val="20"/>
        </w:rPr>
        <w:t xml:space="preserve"> </w:t>
      </w:r>
      <w:r w:rsidRPr="00C47BF1">
        <w:rPr>
          <w:rFonts w:asciiTheme="minorHAnsi" w:hAnsiTheme="minorHAnsi" w:cstheme="minorHAnsi"/>
          <w:sz w:val="20"/>
        </w:rPr>
        <w:t>absence</w:t>
      </w:r>
      <w:r w:rsidRPr="00C47BF1">
        <w:rPr>
          <w:rFonts w:asciiTheme="minorHAnsi" w:hAnsiTheme="minorHAnsi" w:cstheme="minorHAnsi"/>
          <w:spacing w:val="-5"/>
          <w:sz w:val="20"/>
        </w:rPr>
        <w:t xml:space="preserve"> </w:t>
      </w:r>
      <w:r w:rsidRPr="00C47BF1">
        <w:rPr>
          <w:rFonts w:asciiTheme="minorHAnsi" w:hAnsiTheme="minorHAnsi" w:cstheme="minorHAnsi"/>
          <w:sz w:val="20"/>
        </w:rPr>
        <w:t>of</w:t>
      </w:r>
      <w:r w:rsidRPr="00C47BF1">
        <w:rPr>
          <w:rFonts w:asciiTheme="minorHAnsi" w:hAnsiTheme="minorHAnsi" w:cstheme="minorHAnsi"/>
          <w:spacing w:val="-2"/>
          <w:sz w:val="20"/>
        </w:rPr>
        <w:t xml:space="preserve"> </w:t>
      </w:r>
      <w:r w:rsidRPr="00C47BF1">
        <w:rPr>
          <w:rFonts w:asciiTheme="minorHAnsi" w:hAnsiTheme="minorHAnsi" w:cstheme="minorHAnsi"/>
          <w:sz w:val="20"/>
        </w:rPr>
        <w:t>any</w:t>
      </w:r>
      <w:r w:rsidRPr="00C47BF1">
        <w:rPr>
          <w:rFonts w:asciiTheme="minorHAnsi" w:hAnsiTheme="minorHAnsi" w:cstheme="minorHAnsi"/>
          <w:spacing w:val="-8"/>
          <w:sz w:val="20"/>
        </w:rPr>
        <w:t xml:space="preserve"> </w:t>
      </w:r>
      <w:r w:rsidRPr="00C47BF1">
        <w:rPr>
          <w:rFonts w:asciiTheme="minorHAnsi" w:hAnsiTheme="minorHAnsi" w:cstheme="minorHAnsi"/>
          <w:sz w:val="20"/>
        </w:rPr>
        <w:t>current</w:t>
      </w:r>
      <w:r w:rsidRPr="00C47BF1">
        <w:rPr>
          <w:rFonts w:asciiTheme="minorHAnsi" w:hAnsiTheme="minorHAnsi" w:cstheme="minorHAnsi"/>
          <w:spacing w:val="-2"/>
          <w:sz w:val="20"/>
        </w:rPr>
        <w:t xml:space="preserve"> </w:t>
      </w:r>
      <w:r w:rsidRPr="00C47BF1">
        <w:rPr>
          <w:rFonts w:asciiTheme="minorHAnsi" w:hAnsiTheme="minorHAnsi" w:cstheme="minorHAnsi"/>
          <w:sz w:val="20"/>
        </w:rPr>
        <w:t>illegal</w:t>
      </w:r>
      <w:r w:rsidRPr="00C47BF1">
        <w:rPr>
          <w:rFonts w:asciiTheme="minorHAnsi" w:hAnsiTheme="minorHAnsi" w:cstheme="minorHAnsi"/>
          <w:spacing w:val="-2"/>
          <w:sz w:val="20"/>
        </w:rPr>
        <w:t xml:space="preserve"> </w:t>
      </w:r>
      <w:r w:rsidRPr="00C47BF1">
        <w:rPr>
          <w:rFonts w:asciiTheme="minorHAnsi" w:hAnsiTheme="minorHAnsi" w:cstheme="minorHAnsi"/>
          <w:sz w:val="20"/>
        </w:rPr>
        <w:t>substance</w:t>
      </w:r>
      <w:r w:rsidRPr="00C47BF1">
        <w:rPr>
          <w:rFonts w:asciiTheme="minorHAnsi" w:hAnsiTheme="minorHAnsi" w:cstheme="minorHAnsi"/>
          <w:spacing w:val="-4"/>
          <w:sz w:val="20"/>
        </w:rPr>
        <w:t xml:space="preserve"> </w:t>
      </w:r>
      <w:r w:rsidRPr="00C47BF1">
        <w:rPr>
          <w:rFonts w:asciiTheme="minorHAnsi" w:hAnsiTheme="minorHAnsi" w:cstheme="minorHAnsi"/>
          <w:sz w:val="20"/>
        </w:rPr>
        <w:t>or drug</w:t>
      </w:r>
      <w:r w:rsidRPr="00C47BF1">
        <w:rPr>
          <w:rFonts w:asciiTheme="minorHAnsi" w:hAnsiTheme="minorHAnsi" w:cstheme="minorHAnsi"/>
          <w:spacing w:val="-2"/>
          <w:sz w:val="20"/>
        </w:rPr>
        <w:t xml:space="preserve"> </w:t>
      </w:r>
      <w:r w:rsidRPr="00C47BF1">
        <w:rPr>
          <w:rFonts w:asciiTheme="minorHAnsi" w:hAnsiTheme="minorHAnsi" w:cstheme="minorHAnsi"/>
          <w:sz w:val="20"/>
        </w:rPr>
        <w:t>use</w:t>
      </w:r>
    </w:p>
    <w:p w14:paraId="752999DC" w14:textId="77777777" w:rsidR="00492521" w:rsidRPr="00C47BF1" w:rsidRDefault="00745B21" w:rsidP="00BF4C4F">
      <w:pPr>
        <w:pStyle w:val="ListParagraph"/>
        <w:numPr>
          <w:ilvl w:val="0"/>
          <w:numId w:val="12"/>
        </w:numPr>
        <w:tabs>
          <w:tab w:val="left" w:pos="540"/>
          <w:tab w:val="left" w:pos="1200"/>
          <w:tab w:val="left" w:pos="1201"/>
        </w:tabs>
        <w:spacing w:before="118"/>
        <w:ind w:hanging="361"/>
        <w:rPr>
          <w:rFonts w:asciiTheme="minorHAnsi" w:hAnsiTheme="minorHAnsi" w:cstheme="minorHAnsi"/>
          <w:sz w:val="20"/>
        </w:rPr>
      </w:pPr>
      <w:r w:rsidRPr="00C47BF1">
        <w:rPr>
          <w:rFonts w:asciiTheme="minorHAnsi" w:hAnsiTheme="minorHAnsi" w:cstheme="minorHAnsi"/>
          <w:sz w:val="20"/>
        </w:rPr>
        <w:t>Any loss of required state licensure and/or</w:t>
      </w:r>
      <w:r w:rsidRPr="00C47BF1">
        <w:rPr>
          <w:rFonts w:asciiTheme="minorHAnsi" w:hAnsiTheme="minorHAnsi" w:cstheme="minorHAnsi"/>
          <w:spacing w:val="-2"/>
          <w:sz w:val="20"/>
        </w:rPr>
        <w:t xml:space="preserve"> </w:t>
      </w:r>
      <w:r w:rsidRPr="00C47BF1">
        <w:rPr>
          <w:rFonts w:asciiTheme="minorHAnsi" w:hAnsiTheme="minorHAnsi" w:cstheme="minorHAnsi"/>
          <w:sz w:val="20"/>
        </w:rPr>
        <w:t>certification</w:t>
      </w:r>
    </w:p>
    <w:p w14:paraId="58007D77" w14:textId="77777777" w:rsidR="00492521" w:rsidRPr="00C47BF1" w:rsidRDefault="00745B21" w:rsidP="00BF4C4F">
      <w:pPr>
        <w:pStyle w:val="ListParagraph"/>
        <w:numPr>
          <w:ilvl w:val="0"/>
          <w:numId w:val="12"/>
        </w:numPr>
        <w:tabs>
          <w:tab w:val="left" w:pos="540"/>
          <w:tab w:val="left" w:pos="1200"/>
          <w:tab w:val="left" w:pos="1201"/>
        </w:tabs>
        <w:ind w:hanging="361"/>
        <w:rPr>
          <w:rFonts w:asciiTheme="minorHAnsi" w:hAnsiTheme="minorHAnsi" w:cstheme="minorHAnsi"/>
          <w:sz w:val="20"/>
        </w:rPr>
      </w:pPr>
      <w:r w:rsidRPr="00C47BF1">
        <w:rPr>
          <w:rFonts w:asciiTheme="minorHAnsi" w:hAnsiTheme="minorHAnsi" w:cstheme="minorHAnsi"/>
          <w:sz w:val="20"/>
        </w:rPr>
        <w:t>Absence of felony</w:t>
      </w:r>
      <w:r w:rsidRPr="00C47BF1">
        <w:rPr>
          <w:rFonts w:asciiTheme="minorHAnsi" w:hAnsiTheme="minorHAnsi" w:cstheme="minorHAnsi"/>
          <w:spacing w:val="-3"/>
          <w:sz w:val="20"/>
        </w:rPr>
        <w:t xml:space="preserve"> </w:t>
      </w:r>
      <w:r w:rsidRPr="00C47BF1">
        <w:rPr>
          <w:rFonts w:asciiTheme="minorHAnsi" w:hAnsiTheme="minorHAnsi" w:cstheme="minorHAnsi"/>
          <w:sz w:val="20"/>
        </w:rPr>
        <w:t>convictions</w:t>
      </w:r>
    </w:p>
    <w:p w14:paraId="25DA117A" w14:textId="77777777" w:rsidR="00492521" w:rsidRPr="00C47BF1" w:rsidRDefault="00745B21" w:rsidP="00BF4C4F">
      <w:pPr>
        <w:pStyle w:val="ListParagraph"/>
        <w:numPr>
          <w:ilvl w:val="0"/>
          <w:numId w:val="12"/>
        </w:numPr>
        <w:tabs>
          <w:tab w:val="left" w:pos="540"/>
          <w:tab w:val="left" w:pos="1200"/>
          <w:tab w:val="left" w:pos="1201"/>
        </w:tabs>
        <w:spacing w:before="166" w:line="295" w:lineRule="auto"/>
        <w:ind w:right="287"/>
        <w:rPr>
          <w:rFonts w:asciiTheme="minorHAnsi" w:hAnsiTheme="minorHAnsi" w:cstheme="minorHAnsi"/>
          <w:sz w:val="20"/>
        </w:rPr>
      </w:pPr>
      <w:r w:rsidRPr="00C47BF1">
        <w:rPr>
          <w:rFonts w:asciiTheme="minorHAnsi" w:hAnsiTheme="minorHAnsi" w:cstheme="minorHAnsi"/>
          <w:sz w:val="20"/>
        </w:rPr>
        <w:t>With respect to individual practitioner providers, any loss or limitation of privileges or disciplinary action</w:t>
      </w:r>
    </w:p>
    <w:p w14:paraId="39DD4798" w14:textId="77777777" w:rsidR="00492521" w:rsidRPr="00C47BF1" w:rsidRDefault="00745B21" w:rsidP="00BF4C4F">
      <w:pPr>
        <w:pStyle w:val="ListParagraph"/>
        <w:numPr>
          <w:ilvl w:val="0"/>
          <w:numId w:val="12"/>
        </w:numPr>
        <w:tabs>
          <w:tab w:val="left" w:pos="540"/>
          <w:tab w:val="left" w:pos="1200"/>
          <w:tab w:val="left" w:pos="1201"/>
        </w:tabs>
        <w:spacing w:before="118"/>
        <w:ind w:hanging="361"/>
        <w:rPr>
          <w:rFonts w:asciiTheme="minorHAnsi" w:hAnsiTheme="minorHAnsi" w:cstheme="minorHAnsi"/>
          <w:sz w:val="20"/>
        </w:rPr>
      </w:pPr>
      <w:r w:rsidRPr="00C47BF1">
        <w:rPr>
          <w:rFonts w:asciiTheme="minorHAnsi" w:hAnsiTheme="minorHAnsi" w:cstheme="minorHAnsi"/>
          <w:sz w:val="20"/>
        </w:rPr>
        <w:t>The correctness and completeness of the</w:t>
      </w:r>
      <w:r w:rsidRPr="00C47BF1">
        <w:rPr>
          <w:rFonts w:asciiTheme="minorHAnsi" w:hAnsiTheme="minorHAnsi" w:cstheme="minorHAnsi"/>
          <w:spacing w:val="-5"/>
          <w:sz w:val="20"/>
        </w:rPr>
        <w:t xml:space="preserve"> </w:t>
      </w:r>
      <w:r w:rsidRPr="00C47BF1">
        <w:rPr>
          <w:rFonts w:asciiTheme="minorHAnsi" w:hAnsiTheme="minorHAnsi" w:cstheme="minorHAnsi"/>
          <w:sz w:val="20"/>
        </w:rPr>
        <w:t>application</w:t>
      </w:r>
    </w:p>
    <w:p w14:paraId="7035A6B9" w14:textId="77777777" w:rsidR="00492521" w:rsidRPr="00C47BF1" w:rsidRDefault="00492521" w:rsidP="00BF4C4F">
      <w:pPr>
        <w:tabs>
          <w:tab w:val="left" w:pos="540"/>
        </w:tabs>
        <w:rPr>
          <w:rFonts w:asciiTheme="minorHAnsi" w:hAnsiTheme="minorHAnsi" w:cstheme="minorHAnsi"/>
          <w:sz w:val="20"/>
        </w:rPr>
      </w:pPr>
    </w:p>
    <w:p w14:paraId="02D8321D" w14:textId="30F04046" w:rsidR="00492521" w:rsidRPr="00C47BF1" w:rsidRDefault="00745B21" w:rsidP="00BF4C4F">
      <w:pPr>
        <w:pStyle w:val="BodyText"/>
        <w:tabs>
          <w:tab w:val="left" w:pos="540"/>
        </w:tabs>
        <w:spacing w:before="76" w:line="295" w:lineRule="auto"/>
        <w:ind w:left="480" w:right="161"/>
        <w:rPr>
          <w:rFonts w:asciiTheme="minorHAnsi" w:hAnsiTheme="minorHAnsi" w:cstheme="minorHAnsi"/>
        </w:rPr>
      </w:pPr>
      <w:r w:rsidRPr="00C47BF1">
        <w:rPr>
          <w:rFonts w:asciiTheme="minorHAnsi" w:hAnsiTheme="minorHAnsi" w:cstheme="minorHAnsi"/>
        </w:rPr>
        <w:t xml:space="preserve">Failure of a provider to submit a complete and signed credentialing application, and all required supporting documentation timely and as provided for in the credentialing application and/or requests from </w:t>
      </w:r>
      <w:r w:rsidR="00224BDA" w:rsidRPr="00C47BF1">
        <w:rPr>
          <w:rFonts w:asciiTheme="minorHAnsi" w:hAnsiTheme="minorHAnsi" w:cstheme="minorHAnsi"/>
        </w:rPr>
        <w:t>NBH</w:t>
      </w:r>
      <w:r w:rsidRPr="00C47BF1">
        <w:rPr>
          <w:rFonts w:asciiTheme="minorHAnsi" w:hAnsiTheme="minorHAnsi" w:cstheme="minorHAnsi"/>
        </w:rPr>
        <w:t xml:space="preserve">, may result in rejection of request for participation status with </w:t>
      </w:r>
      <w:r w:rsidR="00224BDA" w:rsidRPr="00C47BF1">
        <w:rPr>
          <w:rFonts w:asciiTheme="minorHAnsi" w:hAnsiTheme="minorHAnsi" w:cstheme="minorHAnsi"/>
        </w:rPr>
        <w:t>NBH</w:t>
      </w:r>
      <w:r w:rsidRPr="00C47BF1">
        <w:rPr>
          <w:rFonts w:asciiTheme="minorHAnsi" w:hAnsiTheme="minorHAnsi" w:cstheme="minorHAnsi"/>
        </w:rPr>
        <w:t>.</w:t>
      </w:r>
    </w:p>
    <w:p w14:paraId="3B072AEC" w14:textId="77777777" w:rsidR="00492521" w:rsidRPr="00C47BF1" w:rsidRDefault="00492521" w:rsidP="00BF4C4F">
      <w:pPr>
        <w:pStyle w:val="BodyText"/>
        <w:tabs>
          <w:tab w:val="left" w:pos="540"/>
        </w:tabs>
        <w:spacing w:before="4"/>
        <w:ind w:left="0"/>
        <w:rPr>
          <w:rFonts w:asciiTheme="minorHAnsi" w:hAnsiTheme="minorHAnsi" w:cstheme="minorHAnsi"/>
          <w:sz w:val="18"/>
        </w:rPr>
      </w:pPr>
    </w:p>
    <w:p w14:paraId="75D7A280" w14:textId="77777777" w:rsidR="0092661A" w:rsidRDefault="0092661A" w:rsidP="00BF4C4F">
      <w:pPr>
        <w:pStyle w:val="Heading2"/>
        <w:tabs>
          <w:tab w:val="left" w:pos="540"/>
        </w:tabs>
        <w:rPr>
          <w:rFonts w:asciiTheme="minorHAnsi" w:hAnsiTheme="minorHAnsi" w:cstheme="minorHAnsi"/>
        </w:rPr>
      </w:pPr>
    </w:p>
    <w:p w14:paraId="1D0675E8" w14:textId="2B304519" w:rsidR="00492521" w:rsidRPr="00C47BF1" w:rsidRDefault="00745B21" w:rsidP="00BF4C4F">
      <w:pPr>
        <w:pStyle w:val="Heading2"/>
        <w:tabs>
          <w:tab w:val="left" w:pos="540"/>
        </w:tabs>
        <w:rPr>
          <w:rFonts w:asciiTheme="minorHAnsi" w:hAnsiTheme="minorHAnsi" w:cstheme="minorHAnsi"/>
        </w:rPr>
      </w:pPr>
      <w:bookmarkStart w:id="25" w:name="_Toc66044641"/>
      <w:r w:rsidRPr="00C47BF1">
        <w:rPr>
          <w:rFonts w:asciiTheme="minorHAnsi" w:hAnsiTheme="minorHAnsi" w:cstheme="minorHAnsi"/>
        </w:rPr>
        <w:t>Recredentialing</w:t>
      </w:r>
      <w:bookmarkEnd w:id="25"/>
    </w:p>
    <w:p w14:paraId="1BE60B6B" w14:textId="6A25A0A2" w:rsidR="00492521" w:rsidRPr="00C47BF1" w:rsidRDefault="00745B21" w:rsidP="5A8ECC3C">
      <w:pPr>
        <w:pStyle w:val="BodyText"/>
        <w:tabs>
          <w:tab w:val="left" w:pos="540"/>
        </w:tabs>
        <w:spacing w:before="169" w:line="292" w:lineRule="auto"/>
        <w:ind w:left="480"/>
        <w:rPr>
          <w:rFonts w:asciiTheme="minorHAnsi" w:hAnsiTheme="minorHAnsi" w:cstheme="minorBidi"/>
        </w:rPr>
      </w:pPr>
      <w:r w:rsidRPr="5A8ECC3C">
        <w:rPr>
          <w:rFonts w:asciiTheme="minorHAnsi" w:hAnsiTheme="minorHAnsi" w:cstheme="minorBidi"/>
        </w:rPr>
        <w:t xml:space="preserve">Recredentialing for providers is required every </w:t>
      </w:r>
      <w:r w:rsidR="00BC332A" w:rsidRPr="5A8ECC3C">
        <w:rPr>
          <w:rFonts w:asciiTheme="minorHAnsi" w:hAnsiTheme="minorHAnsi" w:cstheme="minorBidi"/>
        </w:rPr>
        <w:t>three years</w:t>
      </w:r>
      <w:r w:rsidRPr="5A8ECC3C">
        <w:rPr>
          <w:rFonts w:asciiTheme="minorHAnsi" w:hAnsiTheme="minorHAnsi" w:cstheme="minorBidi"/>
        </w:rPr>
        <w:t xml:space="preserve">, or such shorter </w:t>
      </w:r>
      <w:bookmarkStart w:id="26" w:name="_Int_qSLs6IyM"/>
      <w:proofErr w:type="gramStart"/>
      <w:r w:rsidRPr="5A8ECC3C">
        <w:rPr>
          <w:rFonts w:asciiTheme="minorHAnsi" w:hAnsiTheme="minorHAnsi" w:cstheme="minorBidi"/>
        </w:rPr>
        <w:t>period of time</w:t>
      </w:r>
      <w:bookmarkEnd w:id="26"/>
      <w:proofErr w:type="gramEnd"/>
      <w:r w:rsidRPr="5A8ECC3C">
        <w:rPr>
          <w:rFonts w:asciiTheme="minorHAnsi" w:hAnsiTheme="minorHAnsi" w:cstheme="minorBidi"/>
        </w:rPr>
        <w:t xml:space="preserve"> </w:t>
      </w:r>
      <w:bookmarkStart w:id="27" w:name="_Int_puali2Jl"/>
      <w:r w:rsidRPr="5A8ECC3C">
        <w:rPr>
          <w:rFonts w:asciiTheme="minorHAnsi" w:hAnsiTheme="minorHAnsi" w:cstheme="minorBidi"/>
        </w:rPr>
        <w:t>where</w:t>
      </w:r>
      <w:bookmarkEnd w:id="27"/>
      <w:r w:rsidRPr="5A8ECC3C">
        <w:rPr>
          <w:rFonts w:asciiTheme="minorHAnsi" w:hAnsiTheme="minorHAnsi" w:cstheme="minorBidi"/>
        </w:rPr>
        <w:t xml:space="preserve"> required by a specific state law or regulation. The process for recredentialing begins approximately three months prior to the end of the initial credentialing cycle or the preceding recredentialing cycle, as applicable, and can be accomplished using one of the following methods:</w:t>
      </w:r>
    </w:p>
    <w:p w14:paraId="6350BBF2" w14:textId="5466FAEB" w:rsidR="00492521" w:rsidRPr="00BF4C4F" w:rsidRDefault="00745B21" w:rsidP="00BF4C4F">
      <w:pPr>
        <w:pStyle w:val="ListParagraph"/>
        <w:numPr>
          <w:ilvl w:val="0"/>
          <w:numId w:val="12"/>
        </w:numPr>
        <w:tabs>
          <w:tab w:val="left" w:pos="540"/>
          <w:tab w:val="left" w:pos="1200"/>
          <w:tab w:val="left" w:pos="1201"/>
        </w:tabs>
        <w:spacing w:before="118" w:line="292" w:lineRule="auto"/>
        <w:ind w:right="338"/>
        <w:rPr>
          <w:rFonts w:asciiTheme="minorHAnsi" w:hAnsiTheme="minorHAnsi" w:cstheme="minorHAnsi"/>
          <w:sz w:val="20"/>
        </w:rPr>
      </w:pPr>
      <w:r w:rsidRPr="00BF4C4F">
        <w:rPr>
          <w:rFonts w:asciiTheme="minorHAnsi" w:hAnsiTheme="minorHAnsi" w:cstheme="minorHAnsi"/>
          <w:sz w:val="20"/>
        </w:rPr>
        <w:t>After</w:t>
      </w:r>
      <w:r w:rsidRPr="00BF4C4F">
        <w:rPr>
          <w:rFonts w:asciiTheme="minorHAnsi" w:hAnsiTheme="minorHAnsi" w:cstheme="minorHAnsi"/>
          <w:spacing w:val="-6"/>
          <w:sz w:val="20"/>
        </w:rPr>
        <w:t xml:space="preserve"> </w:t>
      </w:r>
      <w:r w:rsidRPr="00BF4C4F">
        <w:rPr>
          <w:rFonts w:asciiTheme="minorHAnsi" w:hAnsiTheme="minorHAnsi" w:cstheme="minorHAnsi"/>
          <w:sz w:val="20"/>
        </w:rPr>
        <w:t>completing</w:t>
      </w:r>
      <w:r w:rsidRPr="00BF4C4F">
        <w:rPr>
          <w:rFonts w:asciiTheme="minorHAnsi" w:hAnsiTheme="minorHAnsi" w:cstheme="minorHAnsi"/>
          <w:spacing w:val="-6"/>
          <w:sz w:val="20"/>
        </w:rPr>
        <w:t xml:space="preserve"> </w:t>
      </w:r>
      <w:r w:rsidRPr="00BF4C4F">
        <w:rPr>
          <w:rFonts w:asciiTheme="minorHAnsi" w:hAnsiTheme="minorHAnsi" w:cstheme="minorHAnsi"/>
          <w:sz w:val="20"/>
        </w:rPr>
        <w:t>the</w:t>
      </w:r>
      <w:r w:rsidRPr="00BF4C4F">
        <w:rPr>
          <w:rFonts w:asciiTheme="minorHAnsi" w:hAnsiTheme="minorHAnsi" w:cstheme="minorHAnsi"/>
          <w:spacing w:val="-4"/>
          <w:sz w:val="20"/>
        </w:rPr>
        <w:t xml:space="preserve"> </w:t>
      </w:r>
      <w:r w:rsidRPr="00BF4C4F">
        <w:rPr>
          <w:rFonts w:asciiTheme="minorHAnsi" w:hAnsiTheme="minorHAnsi" w:cstheme="minorHAnsi"/>
          <w:sz w:val="20"/>
        </w:rPr>
        <w:t>online</w:t>
      </w:r>
      <w:r w:rsidRPr="00BF4C4F">
        <w:rPr>
          <w:rFonts w:asciiTheme="minorHAnsi" w:hAnsiTheme="minorHAnsi" w:cstheme="minorHAnsi"/>
          <w:spacing w:val="-4"/>
          <w:sz w:val="20"/>
        </w:rPr>
        <w:t xml:space="preserve"> </w:t>
      </w:r>
      <w:r w:rsidRPr="00BF4C4F">
        <w:rPr>
          <w:rFonts w:asciiTheme="minorHAnsi" w:hAnsiTheme="minorHAnsi" w:cstheme="minorHAnsi"/>
          <w:sz w:val="20"/>
        </w:rPr>
        <w:t>universal</w:t>
      </w:r>
      <w:r w:rsidRPr="00BF4C4F">
        <w:rPr>
          <w:rFonts w:asciiTheme="minorHAnsi" w:hAnsiTheme="minorHAnsi" w:cstheme="minorHAnsi"/>
          <w:spacing w:val="-6"/>
          <w:sz w:val="20"/>
        </w:rPr>
        <w:t xml:space="preserve"> </w:t>
      </w:r>
      <w:r w:rsidRPr="00BF4C4F">
        <w:rPr>
          <w:rFonts w:asciiTheme="minorHAnsi" w:hAnsiTheme="minorHAnsi" w:cstheme="minorHAnsi"/>
          <w:sz w:val="20"/>
        </w:rPr>
        <w:t>credentialing</w:t>
      </w:r>
      <w:r w:rsidRPr="00BF4C4F">
        <w:rPr>
          <w:rFonts w:asciiTheme="minorHAnsi" w:hAnsiTheme="minorHAnsi" w:cstheme="minorHAnsi"/>
          <w:spacing w:val="-4"/>
          <w:sz w:val="20"/>
        </w:rPr>
        <w:t xml:space="preserve"> </w:t>
      </w:r>
      <w:r w:rsidRPr="00BF4C4F">
        <w:rPr>
          <w:rFonts w:asciiTheme="minorHAnsi" w:hAnsiTheme="minorHAnsi" w:cstheme="minorHAnsi"/>
          <w:sz w:val="20"/>
        </w:rPr>
        <w:t>process</w:t>
      </w:r>
      <w:r w:rsidRPr="00BF4C4F">
        <w:rPr>
          <w:rFonts w:asciiTheme="minorHAnsi" w:hAnsiTheme="minorHAnsi" w:cstheme="minorHAnsi"/>
          <w:spacing w:val="-5"/>
          <w:sz w:val="20"/>
        </w:rPr>
        <w:t xml:space="preserve"> </w:t>
      </w:r>
      <w:r w:rsidRPr="00BF4C4F">
        <w:rPr>
          <w:rFonts w:asciiTheme="minorHAnsi" w:hAnsiTheme="minorHAnsi" w:cstheme="minorHAnsi"/>
          <w:sz w:val="20"/>
        </w:rPr>
        <w:t>offered</w:t>
      </w:r>
      <w:r w:rsidRPr="00BF4C4F">
        <w:rPr>
          <w:rFonts w:asciiTheme="minorHAnsi" w:hAnsiTheme="minorHAnsi" w:cstheme="minorHAnsi"/>
          <w:spacing w:val="-5"/>
          <w:sz w:val="20"/>
        </w:rPr>
        <w:t xml:space="preserve"> </w:t>
      </w:r>
      <w:r w:rsidRPr="00BF4C4F">
        <w:rPr>
          <w:rFonts w:asciiTheme="minorHAnsi" w:hAnsiTheme="minorHAnsi" w:cstheme="minorHAnsi"/>
          <w:sz w:val="20"/>
        </w:rPr>
        <w:t>by</w:t>
      </w:r>
      <w:r w:rsidRPr="00BF4C4F">
        <w:rPr>
          <w:rFonts w:asciiTheme="minorHAnsi" w:hAnsiTheme="minorHAnsi" w:cstheme="minorHAnsi"/>
          <w:spacing w:val="-8"/>
          <w:sz w:val="20"/>
        </w:rPr>
        <w:t xml:space="preserve"> </w:t>
      </w:r>
      <w:r w:rsidRPr="00BF4C4F">
        <w:rPr>
          <w:rFonts w:asciiTheme="minorHAnsi" w:hAnsiTheme="minorHAnsi" w:cstheme="minorHAnsi"/>
          <w:sz w:val="20"/>
        </w:rPr>
        <w:t>the Council</w:t>
      </w:r>
      <w:r w:rsidRPr="00BF4C4F">
        <w:rPr>
          <w:rFonts w:asciiTheme="minorHAnsi" w:hAnsiTheme="minorHAnsi" w:cstheme="minorHAnsi"/>
          <w:spacing w:val="-6"/>
          <w:sz w:val="20"/>
        </w:rPr>
        <w:t xml:space="preserve"> </w:t>
      </w:r>
      <w:r w:rsidRPr="00BF4C4F">
        <w:rPr>
          <w:rFonts w:asciiTheme="minorHAnsi" w:hAnsiTheme="minorHAnsi" w:cstheme="minorHAnsi"/>
          <w:sz w:val="20"/>
        </w:rPr>
        <w:t>for</w:t>
      </w:r>
      <w:r w:rsidRPr="00BF4C4F">
        <w:rPr>
          <w:rFonts w:asciiTheme="minorHAnsi" w:hAnsiTheme="minorHAnsi" w:cstheme="minorHAnsi"/>
          <w:spacing w:val="-11"/>
          <w:sz w:val="20"/>
        </w:rPr>
        <w:t xml:space="preserve"> </w:t>
      </w:r>
      <w:r w:rsidRPr="00BF4C4F">
        <w:rPr>
          <w:rFonts w:asciiTheme="minorHAnsi" w:hAnsiTheme="minorHAnsi" w:cstheme="minorHAnsi"/>
          <w:sz w:val="20"/>
        </w:rPr>
        <w:t>Affordable Quality</w:t>
      </w:r>
      <w:r w:rsidRPr="00BF4C4F">
        <w:rPr>
          <w:rFonts w:asciiTheme="minorHAnsi" w:hAnsiTheme="minorHAnsi" w:cstheme="minorHAnsi"/>
          <w:spacing w:val="-5"/>
          <w:sz w:val="20"/>
        </w:rPr>
        <w:t xml:space="preserve"> </w:t>
      </w:r>
      <w:r w:rsidRPr="00BF4C4F">
        <w:rPr>
          <w:rFonts w:asciiTheme="minorHAnsi" w:hAnsiTheme="minorHAnsi" w:cstheme="minorHAnsi"/>
          <w:sz w:val="20"/>
        </w:rPr>
        <w:t>Healthcare</w:t>
      </w:r>
      <w:r w:rsidRPr="00BF4C4F">
        <w:rPr>
          <w:rFonts w:asciiTheme="minorHAnsi" w:hAnsiTheme="minorHAnsi" w:cstheme="minorHAnsi"/>
          <w:spacing w:val="-4"/>
          <w:sz w:val="20"/>
        </w:rPr>
        <w:t xml:space="preserve"> </w:t>
      </w:r>
      <w:r w:rsidRPr="00BF4C4F">
        <w:rPr>
          <w:rFonts w:asciiTheme="minorHAnsi" w:hAnsiTheme="minorHAnsi" w:cstheme="minorHAnsi"/>
          <w:sz w:val="20"/>
        </w:rPr>
        <w:t>(CAQH),</w:t>
      </w:r>
      <w:r w:rsidRPr="00BF4C4F">
        <w:rPr>
          <w:rFonts w:asciiTheme="minorHAnsi" w:hAnsiTheme="minorHAnsi" w:cstheme="minorHAnsi"/>
          <w:spacing w:val="-6"/>
          <w:sz w:val="20"/>
        </w:rPr>
        <w:t xml:space="preserve"> </w:t>
      </w:r>
      <w:r w:rsidRPr="00BF4C4F">
        <w:rPr>
          <w:rFonts w:asciiTheme="minorHAnsi" w:hAnsiTheme="minorHAnsi" w:cstheme="minorHAnsi"/>
          <w:sz w:val="20"/>
        </w:rPr>
        <w:t>give</w:t>
      </w:r>
      <w:r w:rsidRPr="00BF4C4F">
        <w:rPr>
          <w:rFonts w:asciiTheme="minorHAnsi" w:hAnsiTheme="minorHAnsi" w:cstheme="minorHAnsi"/>
          <w:spacing w:val="-2"/>
          <w:sz w:val="20"/>
        </w:rPr>
        <w:t xml:space="preserve"> </w:t>
      </w:r>
      <w:r w:rsidR="00224BDA" w:rsidRPr="00BF4C4F">
        <w:rPr>
          <w:rFonts w:asciiTheme="minorHAnsi" w:hAnsiTheme="minorHAnsi" w:cstheme="minorHAnsi"/>
          <w:sz w:val="20"/>
        </w:rPr>
        <w:t>NBH</w:t>
      </w:r>
      <w:r w:rsidRPr="00BF4C4F">
        <w:rPr>
          <w:rFonts w:asciiTheme="minorHAnsi" w:hAnsiTheme="minorHAnsi" w:cstheme="minorHAnsi"/>
          <w:spacing w:val="-5"/>
          <w:sz w:val="20"/>
        </w:rPr>
        <w:t xml:space="preserve"> </w:t>
      </w:r>
      <w:r w:rsidRPr="00BF4C4F">
        <w:rPr>
          <w:rFonts w:asciiTheme="minorHAnsi" w:hAnsiTheme="minorHAnsi" w:cstheme="minorHAnsi"/>
          <w:sz w:val="20"/>
        </w:rPr>
        <w:t>access</w:t>
      </w:r>
      <w:r w:rsidRPr="00BF4C4F">
        <w:rPr>
          <w:rFonts w:asciiTheme="minorHAnsi" w:hAnsiTheme="minorHAnsi" w:cstheme="minorHAnsi"/>
          <w:spacing w:val="-4"/>
          <w:sz w:val="20"/>
        </w:rPr>
        <w:t xml:space="preserve"> </w:t>
      </w:r>
      <w:r w:rsidRPr="00BF4C4F">
        <w:rPr>
          <w:rFonts w:asciiTheme="minorHAnsi" w:hAnsiTheme="minorHAnsi" w:cstheme="minorHAnsi"/>
          <w:sz w:val="20"/>
        </w:rPr>
        <w:t>to</w:t>
      </w:r>
      <w:r w:rsidRPr="00BF4C4F">
        <w:rPr>
          <w:rFonts w:asciiTheme="minorHAnsi" w:hAnsiTheme="minorHAnsi" w:cstheme="minorHAnsi"/>
          <w:spacing w:val="-4"/>
          <w:sz w:val="20"/>
        </w:rPr>
        <w:t xml:space="preserve"> </w:t>
      </w:r>
      <w:r w:rsidRPr="00BF4C4F">
        <w:rPr>
          <w:rFonts w:asciiTheme="minorHAnsi" w:hAnsiTheme="minorHAnsi" w:cstheme="minorHAnsi"/>
          <w:sz w:val="20"/>
        </w:rPr>
        <w:t>your</w:t>
      </w:r>
      <w:r w:rsidRPr="00BF4C4F">
        <w:rPr>
          <w:rFonts w:asciiTheme="minorHAnsi" w:hAnsiTheme="minorHAnsi" w:cstheme="minorHAnsi"/>
          <w:spacing w:val="-5"/>
          <w:sz w:val="20"/>
        </w:rPr>
        <w:t xml:space="preserve"> </w:t>
      </w:r>
      <w:r w:rsidRPr="00BF4C4F">
        <w:rPr>
          <w:rFonts w:asciiTheme="minorHAnsi" w:hAnsiTheme="minorHAnsi" w:cstheme="minorHAnsi"/>
          <w:sz w:val="20"/>
        </w:rPr>
        <w:t>credentialing</w:t>
      </w:r>
      <w:r w:rsidRPr="00BF4C4F">
        <w:rPr>
          <w:rFonts w:asciiTheme="minorHAnsi" w:hAnsiTheme="minorHAnsi" w:cstheme="minorHAnsi"/>
          <w:spacing w:val="-6"/>
          <w:sz w:val="20"/>
        </w:rPr>
        <w:t xml:space="preserve"> </w:t>
      </w:r>
      <w:r w:rsidRPr="00BF4C4F">
        <w:rPr>
          <w:rFonts w:asciiTheme="minorHAnsi" w:hAnsiTheme="minorHAnsi" w:cstheme="minorHAnsi"/>
          <w:sz w:val="20"/>
        </w:rPr>
        <w:t>information</w:t>
      </w:r>
      <w:r w:rsidRPr="00BF4C4F">
        <w:rPr>
          <w:rFonts w:asciiTheme="minorHAnsi" w:hAnsiTheme="minorHAnsi" w:cstheme="minorHAnsi"/>
          <w:spacing w:val="-6"/>
          <w:sz w:val="20"/>
        </w:rPr>
        <w:t xml:space="preserve"> </w:t>
      </w:r>
      <w:r w:rsidRPr="00BF4C4F">
        <w:rPr>
          <w:rFonts w:asciiTheme="minorHAnsi" w:hAnsiTheme="minorHAnsi" w:cstheme="minorHAnsi"/>
          <w:sz w:val="20"/>
        </w:rPr>
        <w:t>and</w:t>
      </w:r>
      <w:r w:rsidRPr="00BF4C4F">
        <w:rPr>
          <w:rFonts w:asciiTheme="minorHAnsi" w:hAnsiTheme="minorHAnsi" w:cstheme="minorHAnsi"/>
          <w:spacing w:val="-4"/>
          <w:sz w:val="20"/>
        </w:rPr>
        <w:t xml:space="preserve"> </w:t>
      </w:r>
      <w:r w:rsidRPr="00BF4C4F">
        <w:rPr>
          <w:rFonts w:asciiTheme="minorHAnsi" w:hAnsiTheme="minorHAnsi" w:cstheme="minorHAnsi"/>
          <w:sz w:val="20"/>
        </w:rPr>
        <w:t>ensure</w:t>
      </w:r>
      <w:r w:rsidRPr="00BF4C4F">
        <w:rPr>
          <w:rFonts w:asciiTheme="minorHAnsi" w:hAnsiTheme="minorHAnsi" w:cstheme="minorHAnsi"/>
          <w:spacing w:val="-3"/>
          <w:sz w:val="20"/>
        </w:rPr>
        <w:t xml:space="preserve"> </w:t>
      </w:r>
      <w:r w:rsidRPr="00BF4C4F">
        <w:rPr>
          <w:rFonts w:asciiTheme="minorHAnsi" w:hAnsiTheme="minorHAnsi" w:cstheme="minorHAnsi"/>
          <w:sz w:val="20"/>
        </w:rPr>
        <w:t>a current attestation. Call the CAQH Help Desk at 888-599-1771 for answers to your questions related to the CAQH application or</w:t>
      </w:r>
      <w:r w:rsidRPr="00BF4C4F">
        <w:rPr>
          <w:rFonts w:asciiTheme="minorHAnsi" w:hAnsiTheme="minorHAnsi" w:cstheme="minorHAnsi"/>
          <w:spacing w:val="3"/>
          <w:sz w:val="20"/>
        </w:rPr>
        <w:t xml:space="preserve"> </w:t>
      </w:r>
      <w:r w:rsidRPr="00BF4C4F">
        <w:rPr>
          <w:rFonts w:asciiTheme="minorHAnsi" w:hAnsiTheme="minorHAnsi" w:cstheme="minorHAnsi"/>
          <w:sz w:val="20"/>
        </w:rPr>
        <w:t>website</w:t>
      </w:r>
      <w:r w:rsidR="00BC332A" w:rsidRPr="00BF4C4F">
        <w:rPr>
          <w:rFonts w:asciiTheme="minorHAnsi" w:hAnsiTheme="minorHAnsi" w:cstheme="minorHAnsi"/>
          <w:sz w:val="20"/>
        </w:rPr>
        <w:t xml:space="preserve"> at </w:t>
      </w:r>
      <w:hyperlink r:id="rId15" w:history="1">
        <w:r w:rsidR="00BC332A" w:rsidRPr="00BF4C4F">
          <w:rPr>
            <w:rStyle w:val="Hyperlink"/>
            <w:rFonts w:asciiTheme="minorHAnsi" w:hAnsiTheme="minorHAnsi" w:cstheme="minorHAnsi"/>
            <w:sz w:val="20"/>
          </w:rPr>
          <w:t>www.caqh.org</w:t>
        </w:r>
      </w:hyperlink>
      <w:r w:rsidR="00BC332A" w:rsidRPr="00BF4C4F">
        <w:rPr>
          <w:rFonts w:asciiTheme="minorHAnsi" w:hAnsiTheme="minorHAnsi" w:cstheme="minorHAnsi"/>
          <w:sz w:val="20"/>
        </w:rPr>
        <w:t>.</w:t>
      </w:r>
    </w:p>
    <w:p w14:paraId="2B4715F9" w14:textId="11FE07CF" w:rsidR="00492521" w:rsidRPr="00BF4C4F" w:rsidRDefault="00BC332A" w:rsidP="00BF4C4F">
      <w:pPr>
        <w:pStyle w:val="ListParagraph"/>
        <w:numPr>
          <w:ilvl w:val="0"/>
          <w:numId w:val="12"/>
        </w:numPr>
        <w:tabs>
          <w:tab w:val="left" w:pos="540"/>
          <w:tab w:val="left" w:pos="1200"/>
          <w:tab w:val="left" w:pos="1201"/>
        </w:tabs>
        <w:spacing w:before="117" w:line="292" w:lineRule="auto"/>
        <w:ind w:right="501"/>
        <w:rPr>
          <w:rFonts w:asciiTheme="minorHAnsi" w:hAnsiTheme="minorHAnsi" w:cstheme="minorHAnsi"/>
          <w:sz w:val="20"/>
        </w:rPr>
      </w:pPr>
      <w:r w:rsidRPr="00BF4C4F">
        <w:rPr>
          <w:rFonts w:asciiTheme="minorHAnsi" w:hAnsiTheme="minorHAnsi" w:cstheme="minorHAnsi"/>
          <w:sz w:val="20"/>
        </w:rPr>
        <w:t>NBH</w:t>
      </w:r>
      <w:r w:rsidR="00745B21" w:rsidRPr="00BF4C4F">
        <w:rPr>
          <w:rFonts w:asciiTheme="minorHAnsi" w:hAnsiTheme="minorHAnsi" w:cstheme="minorHAnsi"/>
          <w:sz w:val="20"/>
        </w:rPr>
        <w:t xml:space="preserve"> will </w:t>
      </w:r>
      <w:r w:rsidR="00E52BAB" w:rsidRPr="00BF4C4F">
        <w:rPr>
          <w:rFonts w:asciiTheme="minorHAnsi" w:hAnsiTheme="minorHAnsi" w:cstheme="minorHAnsi"/>
          <w:sz w:val="20"/>
        </w:rPr>
        <w:t>email or fax</w:t>
      </w:r>
      <w:r w:rsidR="00745B21" w:rsidRPr="00BF4C4F">
        <w:rPr>
          <w:rFonts w:asciiTheme="minorHAnsi" w:hAnsiTheme="minorHAnsi" w:cstheme="minorHAnsi"/>
          <w:sz w:val="20"/>
        </w:rPr>
        <w:t xml:space="preserve"> a recredentialing application to the </w:t>
      </w:r>
      <w:r w:rsidR="00D943B6" w:rsidRPr="00BF4C4F">
        <w:rPr>
          <w:rFonts w:asciiTheme="minorHAnsi" w:hAnsiTheme="minorHAnsi" w:cstheme="minorHAnsi"/>
          <w:sz w:val="20"/>
        </w:rPr>
        <w:t>provider</w:t>
      </w:r>
      <w:r w:rsidRPr="00BF4C4F">
        <w:rPr>
          <w:rFonts w:asciiTheme="minorHAnsi" w:hAnsiTheme="minorHAnsi" w:cstheme="minorHAnsi"/>
          <w:sz w:val="20"/>
        </w:rPr>
        <w:t xml:space="preserve"> upon receipt of </w:t>
      </w:r>
      <w:r w:rsidR="0092661A" w:rsidRPr="00BF4C4F">
        <w:rPr>
          <w:rFonts w:asciiTheme="minorHAnsi" w:hAnsiTheme="minorHAnsi" w:cstheme="minorHAnsi"/>
          <w:sz w:val="20"/>
        </w:rPr>
        <w:t xml:space="preserve">their </w:t>
      </w:r>
      <w:r w:rsidRPr="00BF4C4F">
        <w:rPr>
          <w:rFonts w:asciiTheme="minorHAnsi" w:hAnsiTheme="minorHAnsi" w:cstheme="minorHAnsi"/>
          <w:sz w:val="20"/>
        </w:rPr>
        <w:t xml:space="preserve">current </w:t>
      </w:r>
      <w:r w:rsidR="00BF4C4F">
        <w:rPr>
          <w:rFonts w:asciiTheme="minorHAnsi" w:hAnsiTheme="minorHAnsi" w:cstheme="minorHAnsi"/>
          <w:sz w:val="20"/>
        </w:rPr>
        <w:t>a</w:t>
      </w:r>
      <w:r w:rsidRPr="00BF4C4F">
        <w:rPr>
          <w:rFonts w:asciiTheme="minorHAnsi" w:hAnsiTheme="minorHAnsi" w:cstheme="minorHAnsi"/>
          <w:sz w:val="20"/>
        </w:rPr>
        <w:t>ttestation.</w:t>
      </w:r>
    </w:p>
    <w:p w14:paraId="6122A9E0" w14:textId="77777777" w:rsidR="00492521" w:rsidRPr="00C47BF1" w:rsidRDefault="00745B21" w:rsidP="00BF4C4F">
      <w:pPr>
        <w:pStyle w:val="BodyText"/>
        <w:tabs>
          <w:tab w:val="left" w:pos="540"/>
        </w:tabs>
        <w:spacing w:before="123"/>
        <w:ind w:left="480"/>
        <w:rPr>
          <w:rFonts w:asciiTheme="minorHAnsi" w:hAnsiTheme="minorHAnsi" w:cstheme="minorHAnsi"/>
        </w:rPr>
      </w:pPr>
      <w:r w:rsidRPr="00C47BF1">
        <w:rPr>
          <w:rFonts w:asciiTheme="minorHAnsi" w:hAnsiTheme="minorHAnsi" w:cstheme="minorHAnsi"/>
        </w:rPr>
        <w:t>Required documentation includes without limitation attestation as to</w:t>
      </w:r>
    </w:p>
    <w:p w14:paraId="09DBEDF7" w14:textId="41BDFB94" w:rsidR="00492521" w:rsidRPr="00C47BF1" w:rsidRDefault="00745B21" w:rsidP="00BF4C4F">
      <w:pPr>
        <w:pStyle w:val="ListParagraph"/>
        <w:numPr>
          <w:ilvl w:val="0"/>
          <w:numId w:val="12"/>
        </w:numPr>
        <w:tabs>
          <w:tab w:val="left" w:pos="540"/>
          <w:tab w:val="left" w:pos="1200"/>
          <w:tab w:val="left" w:pos="1201"/>
        </w:tabs>
        <w:spacing w:before="166" w:line="295" w:lineRule="auto"/>
        <w:ind w:right="355"/>
        <w:rPr>
          <w:rFonts w:asciiTheme="minorHAnsi" w:hAnsiTheme="minorHAnsi" w:cstheme="minorHAnsi"/>
          <w:sz w:val="20"/>
        </w:rPr>
      </w:pPr>
      <w:r w:rsidRPr="00C47BF1">
        <w:rPr>
          <w:rFonts w:asciiTheme="minorHAnsi" w:hAnsiTheme="minorHAnsi" w:cstheme="minorHAnsi"/>
          <w:sz w:val="20"/>
        </w:rPr>
        <w:t>Any</w:t>
      </w:r>
      <w:r w:rsidRPr="00C47BF1">
        <w:rPr>
          <w:rFonts w:asciiTheme="minorHAnsi" w:hAnsiTheme="minorHAnsi" w:cstheme="minorHAnsi"/>
          <w:spacing w:val="-8"/>
          <w:sz w:val="20"/>
        </w:rPr>
        <w:t xml:space="preserve"> </w:t>
      </w:r>
      <w:r w:rsidRPr="00C47BF1">
        <w:rPr>
          <w:rFonts w:asciiTheme="minorHAnsi" w:hAnsiTheme="minorHAnsi" w:cstheme="minorHAnsi"/>
          <w:sz w:val="20"/>
        </w:rPr>
        <w:t>limits</w:t>
      </w:r>
      <w:r w:rsidRPr="00C47BF1">
        <w:rPr>
          <w:rFonts w:asciiTheme="minorHAnsi" w:hAnsiTheme="minorHAnsi" w:cstheme="minorHAnsi"/>
          <w:spacing w:val="-3"/>
          <w:sz w:val="20"/>
        </w:rPr>
        <w:t xml:space="preserve"> </w:t>
      </w:r>
      <w:r w:rsidRPr="00C47BF1">
        <w:rPr>
          <w:rFonts w:asciiTheme="minorHAnsi" w:hAnsiTheme="minorHAnsi" w:cstheme="minorHAnsi"/>
          <w:sz w:val="20"/>
        </w:rPr>
        <w:t>on</w:t>
      </w:r>
      <w:r w:rsidRPr="00C47BF1">
        <w:rPr>
          <w:rFonts w:asciiTheme="minorHAnsi" w:hAnsiTheme="minorHAnsi" w:cstheme="minorHAnsi"/>
          <w:spacing w:val="-5"/>
          <w:sz w:val="20"/>
        </w:rPr>
        <w:t xml:space="preserve"> </w:t>
      </w:r>
      <w:r w:rsidRPr="00C47BF1">
        <w:rPr>
          <w:rFonts w:asciiTheme="minorHAnsi" w:hAnsiTheme="minorHAnsi" w:cstheme="minorHAnsi"/>
          <w:sz w:val="20"/>
        </w:rPr>
        <w:t>the</w:t>
      </w:r>
      <w:r w:rsidRPr="00C47BF1">
        <w:rPr>
          <w:rFonts w:asciiTheme="minorHAnsi" w:hAnsiTheme="minorHAnsi" w:cstheme="minorHAnsi"/>
          <w:spacing w:val="-1"/>
          <w:sz w:val="20"/>
        </w:rPr>
        <w:t xml:space="preserve"> </w:t>
      </w:r>
      <w:r w:rsidR="00D943B6" w:rsidRPr="00C47BF1">
        <w:rPr>
          <w:rFonts w:asciiTheme="minorHAnsi" w:hAnsiTheme="minorHAnsi" w:cstheme="minorHAnsi"/>
          <w:sz w:val="20"/>
        </w:rPr>
        <w:t>provider</w:t>
      </w:r>
      <w:r w:rsidRPr="00C47BF1">
        <w:rPr>
          <w:rFonts w:asciiTheme="minorHAnsi" w:hAnsiTheme="minorHAnsi" w:cstheme="minorHAnsi"/>
          <w:sz w:val="20"/>
        </w:rPr>
        <w:t>’s</w:t>
      </w:r>
      <w:r w:rsidRPr="00C47BF1">
        <w:rPr>
          <w:rFonts w:asciiTheme="minorHAnsi" w:hAnsiTheme="minorHAnsi" w:cstheme="minorHAnsi"/>
          <w:spacing w:val="-1"/>
          <w:sz w:val="20"/>
        </w:rPr>
        <w:t xml:space="preserve"> </w:t>
      </w:r>
      <w:r w:rsidRPr="00C47BF1">
        <w:rPr>
          <w:rFonts w:asciiTheme="minorHAnsi" w:hAnsiTheme="minorHAnsi" w:cstheme="minorHAnsi"/>
          <w:sz w:val="20"/>
        </w:rPr>
        <w:t>ability</w:t>
      </w:r>
      <w:r w:rsidRPr="00C47BF1">
        <w:rPr>
          <w:rFonts w:asciiTheme="minorHAnsi" w:hAnsiTheme="minorHAnsi" w:cstheme="minorHAnsi"/>
          <w:spacing w:val="-7"/>
          <w:sz w:val="20"/>
        </w:rPr>
        <w:t xml:space="preserve"> </w:t>
      </w:r>
      <w:r w:rsidRPr="00C47BF1">
        <w:rPr>
          <w:rFonts w:asciiTheme="minorHAnsi" w:hAnsiTheme="minorHAnsi" w:cstheme="minorHAnsi"/>
          <w:sz w:val="20"/>
        </w:rPr>
        <w:t>to</w:t>
      </w:r>
      <w:r w:rsidRPr="00C47BF1">
        <w:rPr>
          <w:rFonts w:asciiTheme="minorHAnsi" w:hAnsiTheme="minorHAnsi" w:cstheme="minorHAnsi"/>
          <w:spacing w:val="-4"/>
          <w:sz w:val="20"/>
        </w:rPr>
        <w:t xml:space="preserve"> </w:t>
      </w:r>
      <w:r w:rsidRPr="00C47BF1">
        <w:rPr>
          <w:rFonts w:asciiTheme="minorHAnsi" w:hAnsiTheme="minorHAnsi" w:cstheme="minorHAnsi"/>
          <w:sz w:val="20"/>
        </w:rPr>
        <w:t>perform essential</w:t>
      </w:r>
      <w:r w:rsidRPr="00C47BF1">
        <w:rPr>
          <w:rFonts w:asciiTheme="minorHAnsi" w:hAnsiTheme="minorHAnsi" w:cstheme="minorHAnsi"/>
          <w:spacing w:val="-5"/>
          <w:sz w:val="20"/>
        </w:rPr>
        <w:t xml:space="preserve"> </w:t>
      </w:r>
      <w:r w:rsidRPr="00C47BF1">
        <w:rPr>
          <w:rFonts w:asciiTheme="minorHAnsi" w:hAnsiTheme="minorHAnsi" w:cstheme="minorHAnsi"/>
          <w:sz w:val="20"/>
        </w:rPr>
        <w:t>functions</w:t>
      </w:r>
      <w:r w:rsidRPr="00C47BF1">
        <w:rPr>
          <w:rFonts w:asciiTheme="minorHAnsi" w:hAnsiTheme="minorHAnsi" w:cstheme="minorHAnsi"/>
          <w:spacing w:val="-3"/>
          <w:sz w:val="20"/>
        </w:rPr>
        <w:t xml:space="preserve"> </w:t>
      </w:r>
      <w:r w:rsidRPr="00C47BF1">
        <w:rPr>
          <w:rFonts w:asciiTheme="minorHAnsi" w:hAnsiTheme="minorHAnsi" w:cstheme="minorHAnsi"/>
          <w:sz w:val="20"/>
        </w:rPr>
        <w:t>of</w:t>
      </w:r>
      <w:r w:rsidRPr="00C47BF1">
        <w:rPr>
          <w:rFonts w:asciiTheme="minorHAnsi" w:hAnsiTheme="minorHAnsi" w:cstheme="minorHAnsi"/>
          <w:spacing w:val="-2"/>
          <w:sz w:val="20"/>
        </w:rPr>
        <w:t xml:space="preserve"> </w:t>
      </w:r>
      <w:r w:rsidRPr="00C47BF1">
        <w:rPr>
          <w:rFonts w:asciiTheme="minorHAnsi" w:hAnsiTheme="minorHAnsi" w:cstheme="minorHAnsi"/>
          <w:sz w:val="20"/>
        </w:rPr>
        <w:t>their</w:t>
      </w:r>
      <w:r w:rsidRPr="00C47BF1">
        <w:rPr>
          <w:rFonts w:asciiTheme="minorHAnsi" w:hAnsiTheme="minorHAnsi" w:cstheme="minorHAnsi"/>
          <w:spacing w:val="-4"/>
          <w:sz w:val="20"/>
        </w:rPr>
        <w:t xml:space="preserve"> </w:t>
      </w:r>
      <w:r w:rsidRPr="00C47BF1">
        <w:rPr>
          <w:rFonts w:asciiTheme="minorHAnsi" w:hAnsiTheme="minorHAnsi" w:cstheme="minorHAnsi"/>
          <w:sz w:val="20"/>
        </w:rPr>
        <w:t>position</w:t>
      </w:r>
      <w:r w:rsidRPr="00C47BF1">
        <w:rPr>
          <w:rFonts w:asciiTheme="minorHAnsi" w:hAnsiTheme="minorHAnsi" w:cstheme="minorHAnsi"/>
          <w:spacing w:val="-3"/>
          <w:sz w:val="20"/>
        </w:rPr>
        <w:t xml:space="preserve"> </w:t>
      </w:r>
      <w:r w:rsidRPr="00C47BF1">
        <w:rPr>
          <w:rFonts w:asciiTheme="minorHAnsi" w:hAnsiTheme="minorHAnsi" w:cstheme="minorHAnsi"/>
          <w:sz w:val="20"/>
        </w:rPr>
        <w:t>or operational</w:t>
      </w:r>
      <w:r w:rsidRPr="00C47BF1">
        <w:rPr>
          <w:rFonts w:asciiTheme="minorHAnsi" w:hAnsiTheme="minorHAnsi" w:cstheme="minorHAnsi"/>
          <w:spacing w:val="-1"/>
          <w:sz w:val="20"/>
        </w:rPr>
        <w:t xml:space="preserve"> </w:t>
      </w:r>
      <w:r w:rsidRPr="00C47BF1">
        <w:rPr>
          <w:rFonts w:asciiTheme="minorHAnsi" w:hAnsiTheme="minorHAnsi" w:cstheme="minorHAnsi"/>
          <w:sz w:val="20"/>
        </w:rPr>
        <w:t>status</w:t>
      </w:r>
    </w:p>
    <w:p w14:paraId="5544CC4F" w14:textId="4C6F8BDD" w:rsidR="00492521" w:rsidRPr="00C47BF1" w:rsidRDefault="00745B21" w:rsidP="00BF4C4F">
      <w:pPr>
        <w:pStyle w:val="ListParagraph"/>
        <w:numPr>
          <w:ilvl w:val="0"/>
          <w:numId w:val="12"/>
        </w:numPr>
        <w:tabs>
          <w:tab w:val="left" w:pos="540"/>
          <w:tab w:val="left" w:pos="1200"/>
          <w:tab w:val="left" w:pos="1201"/>
        </w:tabs>
        <w:spacing w:before="113" w:line="295" w:lineRule="auto"/>
        <w:ind w:right="429"/>
        <w:rPr>
          <w:rFonts w:asciiTheme="minorHAnsi" w:hAnsiTheme="minorHAnsi" w:cstheme="minorHAnsi"/>
          <w:sz w:val="20"/>
        </w:rPr>
      </w:pPr>
      <w:r w:rsidRPr="00C47BF1">
        <w:rPr>
          <w:rFonts w:asciiTheme="minorHAnsi" w:hAnsiTheme="minorHAnsi" w:cstheme="minorHAnsi"/>
          <w:sz w:val="20"/>
        </w:rPr>
        <w:t xml:space="preserve">With respect to individual practitioner </w:t>
      </w:r>
      <w:r w:rsidR="00D943B6" w:rsidRPr="00C47BF1">
        <w:rPr>
          <w:rFonts w:asciiTheme="minorHAnsi" w:hAnsiTheme="minorHAnsi" w:cstheme="minorHAnsi"/>
          <w:sz w:val="20"/>
        </w:rPr>
        <w:t>provider</w:t>
      </w:r>
      <w:r w:rsidRPr="00C47BF1">
        <w:rPr>
          <w:rFonts w:asciiTheme="minorHAnsi" w:hAnsiTheme="minorHAnsi" w:cstheme="minorHAnsi"/>
          <w:sz w:val="20"/>
        </w:rPr>
        <w:t>s, the absence of any current illegal substance or drug</w:t>
      </w:r>
      <w:r w:rsidRPr="00C47BF1">
        <w:rPr>
          <w:rFonts w:asciiTheme="minorHAnsi" w:hAnsiTheme="minorHAnsi" w:cstheme="minorHAnsi"/>
          <w:spacing w:val="1"/>
          <w:sz w:val="20"/>
        </w:rPr>
        <w:t xml:space="preserve"> </w:t>
      </w:r>
      <w:r w:rsidRPr="00C47BF1">
        <w:rPr>
          <w:rFonts w:asciiTheme="minorHAnsi" w:hAnsiTheme="minorHAnsi" w:cstheme="minorHAnsi"/>
          <w:sz w:val="20"/>
        </w:rPr>
        <w:t>use</w:t>
      </w:r>
    </w:p>
    <w:p w14:paraId="5F9F1085" w14:textId="438481CF" w:rsidR="007F2D2B" w:rsidRDefault="00745B21" w:rsidP="00441403">
      <w:pPr>
        <w:pStyle w:val="ListParagraph"/>
        <w:numPr>
          <w:ilvl w:val="0"/>
          <w:numId w:val="12"/>
        </w:numPr>
        <w:tabs>
          <w:tab w:val="left" w:pos="540"/>
          <w:tab w:val="left" w:pos="1200"/>
          <w:tab w:val="left" w:pos="1201"/>
        </w:tabs>
        <w:spacing w:before="0" w:line="292" w:lineRule="auto"/>
        <w:ind w:right="252"/>
        <w:rPr>
          <w:rFonts w:asciiTheme="minorHAnsi" w:hAnsiTheme="minorHAnsi" w:cstheme="minorHAnsi"/>
          <w:sz w:val="20"/>
        </w:rPr>
      </w:pPr>
      <w:r w:rsidRPr="00C47BF1">
        <w:rPr>
          <w:rFonts w:asciiTheme="minorHAnsi" w:hAnsiTheme="minorHAnsi" w:cstheme="minorHAnsi"/>
          <w:sz w:val="20"/>
        </w:rPr>
        <w:t>The</w:t>
      </w:r>
      <w:r w:rsidRPr="00C47BF1">
        <w:rPr>
          <w:rFonts w:asciiTheme="minorHAnsi" w:hAnsiTheme="minorHAnsi" w:cstheme="minorHAnsi"/>
          <w:spacing w:val="-7"/>
          <w:sz w:val="20"/>
        </w:rPr>
        <w:t xml:space="preserve"> </w:t>
      </w:r>
      <w:r w:rsidRPr="00C47BF1">
        <w:rPr>
          <w:rFonts w:asciiTheme="minorHAnsi" w:hAnsiTheme="minorHAnsi" w:cstheme="minorHAnsi"/>
          <w:sz w:val="20"/>
        </w:rPr>
        <w:t>correctness</w:t>
      </w:r>
      <w:r w:rsidRPr="00C47BF1">
        <w:rPr>
          <w:rFonts w:asciiTheme="minorHAnsi" w:hAnsiTheme="minorHAnsi" w:cstheme="minorHAnsi"/>
          <w:spacing w:val="-5"/>
          <w:sz w:val="20"/>
        </w:rPr>
        <w:t xml:space="preserve"> </w:t>
      </w:r>
      <w:r w:rsidRPr="00C47BF1">
        <w:rPr>
          <w:rFonts w:asciiTheme="minorHAnsi" w:hAnsiTheme="minorHAnsi" w:cstheme="minorHAnsi"/>
          <w:sz w:val="20"/>
        </w:rPr>
        <w:t>and</w:t>
      </w:r>
      <w:r w:rsidRPr="00C47BF1">
        <w:rPr>
          <w:rFonts w:asciiTheme="minorHAnsi" w:hAnsiTheme="minorHAnsi" w:cstheme="minorHAnsi"/>
          <w:spacing w:val="-6"/>
          <w:sz w:val="20"/>
        </w:rPr>
        <w:t xml:space="preserve"> </w:t>
      </w:r>
      <w:r w:rsidRPr="00C47BF1">
        <w:rPr>
          <w:rFonts w:asciiTheme="minorHAnsi" w:hAnsiTheme="minorHAnsi" w:cstheme="minorHAnsi"/>
          <w:sz w:val="20"/>
        </w:rPr>
        <w:t>completeness</w:t>
      </w:r>
      <w:r w:rsidRPr="00C47BF1">
        <w:rPr>
          <w:rFonts w:asciiTheme="minorHAnsi" w:hAnsiTheme="minorHAnsi" w:cstheme="minorHAnsi"/>
          <w:spacing w:val="-5"/>
          <w:sz w:val="20"/>
        </w:rPr>
        <w:t xml:space="preserve"> </w:t>
      </w:r>
      <w:r w:rsidRPr="00C47BF1">
        <w:rPr>
          <w:rFonts w:asciiTheme="minorHAnsi" w:hAnsiTheme="minorHAnsi" w:cstheme="minorHAnsi"/>
          <w:sz w:val="20"/>
        </w:rPr>
        <w:t>of</w:t>
      </w:r>
      <w:r w:rsidRPr="00C47BF1">
        <w:rPr>
          <w:rFonts w:asciiTheme="minorHAnsi" w:hAnsiTheme="minorHAnsi" w:cstheme="minorHAnsi"/>
          <w:spacing w:val="-4"/>
          <w:sz w:val="20"/>
        </w:rPr>
        <w:t xml:space="preserve"> </w:t>
      </w:r>
      <w:r w:rsidRPr="00C47BF1">
        <w:rPr>
          <w:rFonts w:asciiTheme="minorHAnsi" w:hAnsiTheme="minorHAnsi" w:cstheme="minorHAnsi"/>
          <w:sz w:val="20"/>
        </w:rPr>
        <w:t>the</w:t>
      </w:r>
      <w:r w:rsidRPr="00C47BF1">
        <w:rPr>
          <w:rFonts w:asciiTheme="minorHAnsi" w:hAnsiTheme="minorHAnsi" w:cstheme="minorHAnsi"/>
          <w:spacing w:val="-6"/>
          <w:sz w:val="20"/>
        </w:rPr>
        <w:t xml:space="preserve"> </w:t>
      </w:r>
      <w:r w:rsidRPr="00C47BF1">
        <w:rPr>
          <w:rFonts w:asciiTheme="minorHAnsi" w:hAnsiTheme="minorHAnsi" w:cstheme="minorHAnsi"/>
          <w:sz w:val="20"/>
        </w:rPr>
        <w:t>application</w:t>
      </w:r>
      <w:r w:rsidRPr="00C47BF1">
        <w:rPr>
          <w:rFonts w:asciiTheme="minorHAnsi" w:hAnsiTheme="minorHAnsi" w:cstheme="minorHAnsi"/>
          <w:spacing w:val="-7"/>
          <w:sz w:val="20"/>
        </w:rPr>
        <w:t xml:space="preserve"> </w:t>
      </w:r>
      <w:r w:rsidRPr="00C47BF1">
        <w:rPr>
          <w:rFonts w:asciiTheme="minorHAnsi" w:hAnsiTheme="minorHAnsi" w:cstheme="minorHAnsi"/>
          <w:sz w:val="20"/>
        </w:rPr>
        <w:t>(including</w:t>
      </w:r>
      <w:r w:rsidRPr="00C47BF1">
        <w:rPr>
          <w:rFonts w:asciiTheme="minorHAnsi" w:hAnsiTheme="minorHAnsi" w:cstheme="minorHAnsi"/>
          <w:spacing w:val="-2"/>
          <w:sz w:val="20"/>
        </w:rPr>
        <w:t xml:space="preserve"> </w:t>
      </w:r>
      <w:r w:rsidRPr="00C47BF1">
        <w:rPr>
          <w:rFonts w:asciiTheme="minorHAnsi" w:hAnsiTheme="minorHAnsi" w:cstheme="minorHAnsi"/>
          <w:sz w:val="20"/>
        </w:rPr>
        <w:t>without</w:t>
      </w:r>
      <w:r w:rsidRPr="00C47BF1">
        <w:rPr>
          <w:rFonts w:asciiTheme="minorHAnsi" w:hAnsiTheme="minorHAnsi" w:cstheme="minorHAnsi"/>
          <w:spacing w:val="-7"/>
          <w:sz w:val="20"/>
        </w:rPr>
        <w:t xml:space="preserve"> </w:t>
      </w:r>
      <w:r w:rsidRPr="00C47BF1">
        <w:rPr>
          <w:rFonts w:asciiTheme="minorHAnsi" w:hAnsiTheme="minorHAnsi" w:cstheme="minorHAnsi"/>
          <w:sz w:val="20"/>
        </w:rPr>
        <w:t>limitation</w:t>
      </w:r>
      <w:r w:rsidRPr="00C47BF1">
        <w:rPr>
          <w:rFonts w:asciiTheme="minorHAnsi" w:hAnsiTheme="minorHAnsi" w:cstheme="minorHAnsi"/>
          <w:spacing w:val="-6"/>
          <w:sz w:val="20"/>
        </w:rPr>
        <w:t xml:space="preserve"> </w:t>
      </w:r>
      <w:r w:rsidRPr="00C47BF1">
        <w:rPr>
          <w:rFonts w:asciiTheme="minorHAnsi" w:hAnsiTheme="minorHAnsi" w:cstheme="minorHAnsi"/>
          <w:sz w:val="20"/>
        </w:rPr>
        <w:t>identification</w:t>
      </w:r>
      <w:r w:rsidRPr="00C47BF1">
        <w:rPr>
          <w:rFonts w:asciiTheme="minorHAnsi" w:hAnsiTheme="minorHAnsi" w:cstheme="minorHAnsi"/>
          <w:spacing w:val="-6"/>
          <w:sz w:val="20"/>
        </w:rPr>
        <w:t xml:space="preserve"> </w:t>
      </w:r>
      <w:r w:rsidRPr="00C47BF1">
        <w:rPr>
          <w:rFonts w:asciiTheme="minorHAnsi" w:hAnsiTheme="minorHAnsi" w:cstheme="minorHAnsi"/>
          <w:sz w:val="20"/>
        </w:rPr>
        <w:t>of any changes in or updates to information submitted during initial</w:t>
      </w:r>
      <w:r w:rsidRPr="00C47BF1">
        <w:rPr>
          <w:rFonts w:asciiTheme="minorHAnsi" w:hAnsiTheme="minorHAnsi" w:cstheme="minorHAnsi"/>
          <w:spacing w:val="-17"/>
          <w:sz w:val="20"/>
        </w:rPr>
        <w:t xml:space="preserve"> </w:t>
      </w:r>
      <w:r w:rsidRPr="00C47BF1">
        <w:rPr>
          <w:rFonts w:asciiTheme="minorHAnsi" w:hAnsiTheme="minorHAnsi" w:cstheme="minorHAnsi"/>
          <w:sz w:val="20"/>
        </w:rPr>
        <w:t>credentialing)</w:t>
      </w:r>
    </w:p>
    <w:p w14:paraId="4D74A93B" w14:textId="77777777" w:rsidR="00441403" w:rsidRPr="00441403" w:rsidRDefault="00441403" w:rsidP="00441403">
      <w:pPr>
        <w:tabs>
          <w:tab w:val="left" w:pos="540"/>
          <w:tab w:val="left" w:pos="1200"/>
          <w:tab w:val="left" w:pos="1201"/>
        </w:tabs>
        <w:spacing w:line="292" w:lineRule="auto"/>
        <w:ind w:left="840" w:right="252"/>
        <w:rPr>
          <w:rFonts w:asciiTheme="minorHAnsi" w:hAnsiTheme="minorHAnsi" w:cstheme="minorHAnsi"/>
          <w:sz w:val="20"/>
        </w:rPr>
      </w:pPr>
    </w:p>
    <w:p w14:paraId="10D0A52D" w14:textId="613F975F" w:rsidR="00492521" w:rsidRPr="00C47BF1" w:rsidRDefault="00745B21" w:rsidP="00441403">
      <w:pPr>
        <w:pStyle w:val="BodyText"/>
        <w:tabs>
          <w:tab w:val="left" w:pos="540"/>
        </w:tabs>
        <w:spacing w:before="0" w:line="292" w:lineRule="auto"/>
        <w:ind w:left="480" w:right="198"/>
        <w:rPr>
          <w:rFonts w:asciiTheme="minorHAnsi" w:hAnsiTheme="minorHAnsi" w:cstheme="minorHAnsi"/>
        </w:rPr>
      </w:pPr>
      <w:r w:rsidRPr="00C47BF1">
        <w:rPr>
          <w:rFonts w:asciiTheme="minorHAnsi" w:hAnsiTheme="minorHAnsi" w:cstheme="minorHAnsi"/>
        </w:rPr>
        <w:t xml:space="preserve">Failure of a </w:t>
      </w:r>
      <w:r w:rsidR="00D943B6" w:rsidRPr="00C47BF1">
        <w:rPr>
          <w:rFonts w:asciiTheme="minorHAnsi" w:hAnsiTheme="minorHAnsi" w:cstheme="minorHAnsi"/>
        </w:rPr>
        <w:t>provider</w:t>
      </w:r>
      <w:r w:rsidRPr="00C47BF1">
        <w:rPr>
          <w:rFonts w:asciiTheme="minorHAnsi" w:hAnsiTheme="minorHAnsi" w:cstheme="minorHAnsi"/>
        </w:rPr>
        <w:t xml:space="preserve"> to submit a complete and signed recredentialing application, including all required supporting documentation timely and as provided for in the recredentialing application and/or requests from </w:t>
      </w:r>
      <w:r w:rsidR="00224BDA" w:rsidRPr="00C47BF1">
        <w:rPr>
          <w:rFonts w:asciiTheme="minorHAnsi" w:hAnsiTheme="minorHAnsi" w:cstheme="minorHAnsi"/>
        </w:rPr>
        <w:t>NBH</w:t>
      </w:r>
      <w:r w:rsidRPr="00C47BF1">
        <w:rPr>
          <w:rFonts w:asciiTheme="minorHAnsi" w:hAnsiTheme="minorHAnsi" w:cstheme="minorHAnsi"/>
        </w:rPr>
        <w:t xml:space="preserve">, may result in termination of participation status with </w:t>
      </w:r>
      <w:r w:rsidR="00224BDA" w:rsidRPr="00C47BF1">
        <w:rPr>
          <w:rFonts w:asciiTheme="minorHAnsi" w:hAnsiTheme="minorHAnsi" w:cstheme="minorHAnsi"/>
        </w:rPr>
        <w:t>NBH</w:t>
      </w:r>
      <w:r w:rsidRPr="00C47BF1">
        <w:rPr>
          <w:rFonts w:asciiTheme="minorHAnsi" w:hAnsiTheme="minorHAnsi" w:cstheme="minorHAnsi"/>
        </w:rPr>
        <w:t xml:space="preserve"> and such providers may be required to go through the initial credentialing process.</w:t>
      </w:r>
    </w:p>
    <w:p w14:paraId="2F5D6A18" w14:textId="77777777" w:rsidR="00492521" w:rsidRPr="00C47BF1" w:rsidRDefault="00492521" w:rsidP="00BF4C4F">
      <w:pPr>
        <w:pStyle w:val="BodyText"/>
        <w:tabs>
          <w:tab w:val="left" w:pos="540"/>
        </w:tabs>
        <w:spacing w:before="8"/>
        <w:ind w:left="0"/>
        <w:rPr>
          <w:rFonts w:asciiTheme="minorHAnsi" w:hAnsiTheme="minorHAnsi" w:cstheme="minorHAnsi"/>
          <w:sz w:val="18"/>
        </w:rPr>
      </w:pPr>
    </w:p>
    <w:p w14:paraId="3B48DABD" w14:textId="77777777" w:rsidR="00492521" w:rsidRPr="00C47BF1" w:rsidRDefault="00745B21" w:rsidP="00BF4C4F">
      <w:pPr>
        <w:pStyle w:val="Heading2"/>
        <w:tabs>
          <w:tab w:val="left" w:pos="540"/>
        </w:tabs>
        <w:rPr>
          <w:rFonts w:asciiTheme="minorHAnsi" w:hAnsiTheme="minorHAnsi" w:cstheme="minorHAnsi"/>
        </w:rPr>
      </w:pPr>
      <w:bookmarkStart w:id="28" w:name="_Toc66044642"/>
      <w:r w:rsidRPr="00C47BF1">
        <w:rPr>
          <w:rFonts w:asciiTheme="minorHAnsi" w:hAnsiTheme="minorHAnsi" w:cstheme="minorHAnsi"/>
        </w:rPr>
        <w:t>Updates</w:t>
      </w:r>
      <w:bookmarkEnd w:id="28"/>
    </w:p>
    <w:p w14:paraId="74FC63F8" w14:textId="19C64DCE" w:rsidR="00492521" w:rsidRPr="00C47BF1" w:rsidRDefault="003B4426" w:rsidP="00BF4C4F">
      <w:pPr>
        <w:pStyle w:val="BodyText"/>
        <w:tabs>
          <w:tab w:val="left" w:pos="540"/>
        </w:tabs>
        <w:spacing w:before="169" w:line="292" w:lineRule="auto"/>
        <w:ind w:left="480" w:right="133"/>
        <w:rPr>
          <w:rFonts w:asciiTheme="minorHAnsi" w:hAnsiTheme="minorHAnsi" w:cstheme="minorHAnsi"/>
        </w:rPr>
      </w:pPr>
      <w:r w:rsidRPr="00C47BF1">
        <w:rPr>
          <w:rFonts w:asciiTheme="minorHAnsi" w:hAnsiTheme="minorHAnsi" w:cstheme="minorHAnsi"/>
        </w:rPr>
        <w:t>Providers</w:t>
      </w:r>
      <w:r w:rsidR="00745B21" w:rsidRPr="00C47BF1">
        <w:rPr>
          <w:rFonts w:asciiTheme="minorHAnsi" w:hAnsiTheme="minorHAnsi" w:cstheme="minorHAnsi"/>
        </w:rPr>
        <w:t xml:space="preserve"> are required to report material changes to information included in credentialing and/or recredentialing applications submitted to </w:t>
      </w:r>
      <w:r w:rsidR="00224BDA" w:rsidRPr="00C47BF1">
        <w:rPr>
          <w:rFonts w:asciiTheme="minorHAnsi" w:hAnsiTheme="minorHAnsi" w:cstheme="minorHAnsi"/>
        </w:rPr>
        <w:t>NBH</w:t>
      </w:r>
      <w:r w:rsidR="00745B21" w:rsidRPr="00C47BF1">
        <w:rPr>
          <w:rFonts w:asciiTheme="minorHAnsi" w:hAnsiTheme="minorHAnsi" w:cstheme="minorHAnsi"/>
        </w:rPr>
        <w:t xml:space="preserve">. Except as noted below, all such changes must be reported in writing within the </w:t>
      </w:r>
      <w:proofErr w:type="gramStart"/>
      <w:r w:rsidR="00745B21" w:rsidRPr="00C47BF1">
        <w:rPr>
          <w:rFonts w:asciiTheme="minorHAnsi" w:hAnsiTheme="minorHAnsi" w:cstheme="minorHAnsi"/>
        </w:rPr>
        <w:t>time period</w:t>
      </w:r>
      <w:proofErr w:type="gramEnd"/>
      <w:r w:rsidR="00745B21" w:rsidRPr="00C47BF1">
        <w:rPr>
          <w:rFonts w:asciiTheme="minorHAnsi" w:hAnsiTheme="minorHAnsi" w:cstheme="minorHAnsi"/>
        </w:rPr>
        <w:t xml:space="preserve"> provided for in the provider agreement, but not to exceed 10 calendar days of the </w:t>
      </w:r>
      <w:r w:rsidR="00886EE7" w:rsidRPr="00C47BF1">
        <w:rPr>
          <w:rFonts w:asciiTheme="minorHAnsi" w:hAnsiTheme="minorHAnsi" w:cstheme="minorHAnsi"/>
        </w:rPr>
        <w:t>provider</w:t>
      </w:r>
      <w:r w:rsidR="00745B21" w:rsidRPr="00C47BF1">
        <w:rPr>
          <w:rFonts w:asciiTheme="minorHAnsi" w:hAnsiTheme="minorHAnsi" w:cstheme="minorHAnsi"/>
        </w:rPr>
        <w:t xml:space="preserve"> becoming aware of the information.</w:t>
      </w:r>
    </w:p>
    <w:p w14:paraId="119413BD" w14:textId="77777777" w:rsidR="00492521" w:rsidRPr="00C47BF1" w:rsidRDefault="00745B21" w:rsidP="00BF4C4F">
      <w:pPr>
        <w:pStyle w:val="BodyText"/>
        <w:tabs>
          <w:tab w:val="left" w:pos="540"/>
        </w:tabs>
        <w:spacing w:before="1" w:line="292" w:lineRule="auto"/>
        <w:ind w:left="480" w:right="261"/>
        <w:rPr>
          <w:rFonts w:asciiTheme="minorHAnsi" w:hAnsiTheme="minorHAnsi" w:cstheme="minorHAnsi"/>
        </w:rPr>
      </w:pPr>
      <w:r w:rsidRPr="00C47BF1">
        <w:rPr>
          <w:rFonts w:asciiTheme="minorHAnsi" w:hAnsiTheme="minorHAnsi" w:cstheme="minorHAnsi"/>
        </w:rPr>
        <w:t>Failure to comply may result in immediate termination of network participation status. The following is a list (not exhaustive) of examples of the types of material changes for which the above report is required:</w:t>
      </w:r>
    </w:p>
    <w:p w14:paraId="78C5E9D6" w14:textId="77777777" w:rsidR="00492521" w:rsidRPr="00C47BF1" w:rsidRDefault="00745B21" w:rsidP="00BF4C4F">
      <w:pPr>
        <w:pStyle w:val="ListParagraph"/>
        <w:numPr>
          <w:ilvl w:val="1"/>
          <w:numId w:val="11"/>
        </w:numPr>
        <w:tabs>
          <w:tab w:val="left" w:pos="540"/>
          <w:tab w:val="left" w:pos="1200"/>
          <w:tab w:val="left" w:pos="1201"/>
        </w:tabs>
        <w:spacing w:before="116"/>
        <w:ind w:hanging="361"/>
        <w:rPr>
          <w:rFonts w:asciiTheme="minorHAnsi" w:hAnsiTheme="minorHAnsi" w:cstheme="minorHAnsi"/>
          <w:sz w:val="20"/>
        </w:rPr>
      </w:pPr>
      <w:r w:rsidRPr="00C47BF1">
        <w:rPr>
          <w:rFonts w:asciiTheme="minorHAnsi" w:hAnsiTheme="minorHAnsi" w:cstheme="minorHAnsi"/>
          <w:sz w:val="20"/>
        </w:rPr>
        <w:t>Any action against licenses, certifications, registrations, and/or accreditation</w:t>
      </w:r>
      <w:r w:rsidRPr="00C47BF1">
        <w:rPr>
          <w:rFonts w:asciiTheme="minorHAnsi" w:hAnsiTheme="minorHAnsi" w:cstheme="minorHAnsi"/>
          <w:spacing w:val="-10"/>
          <w:sz w:val="20"/>
        </w:rPr>
        <w:t xml:space="preserve"> </w:t>
      </w:r>
      <w:r w:rsidRPr="00C47BF1">
        <w:rPr>
          <w:rFonts w:asciiTheme="minorHAnsi" w:hAnsiTheme="minorHAnsi" w:cstheme="minorHAnsi"/>
          <w:sz w:val="20"/>
        </w:rPr>
        <w:t>status*</w:t>
      </w:r>
    </w:p>
    <w:p w14:paraId="5BA8AF13" w14:textId="77777777" w:rsidR="00492521" w:rsidRPr="00C47BF1" w:rsidRDefault="00745B21" w:rsidP="00BF4C4F">
      <w:pPr>
        <w:pStyle w:val="ListParagraph"/>
        <w:numPr>
          <w:ilvl w:val="1"/>
          <w:numId w:val="11"/>
        </w:numPr>
        <w:tabs>
          <w:tab w:val="left" w:pos="540"/>
          <w:tab w:val="left" w:pos="1200"/>
          <w:tab w:val="left" w:pos="1201"/>
        </w:tabs>
        <w:spacing w:before="173"/>
        <w:ind w:hanging="361"/>
        <w:rPr>
          <w:rFonts w:asciiTheme="minorHAnsi" w:hAnsiTheme="minorHAnsi" w:cstheme="minorHAnsi"/>
          <w:sz w:val="20"/>
        </w:rPr>
      </w:pPr>
      <w:r w:rsidRPr="00C47BF1">
        <w:rPr>
          <w:rFonts w:asciiTheme="minorHAnsi" w:hAnsiTheme="minorHAnsi" w:cstheme="minorHAnsi"/>
          <w:sz w:val="20"/>
        </w:rPr>
        <w:t>Any</w:t>
      </w:r>
      <w:r w:rsidRPr="00C47BF1">
        <w:rPr>
          <w:rFonts w:asciiTheme="minorHAnsi" w:hAnsiTheme="minorHAnsi" w:cstheme="minorHAnsi"/>
          <w:spacing w:val="-7"/>
          <w:sz w:val="20"/>
        </w:rPr>
        <w:t xml:space="preserve"> </w:t>
      </w:r>
      <w:r w:rsidRPr="00C47BF1">
        <w:rPr>
          <w:rFonts w:asciiTheme="minorHAnsi" w:hAnsiTheme="minorHAnsi" w:cstheme="minorHAnsi"/>
          <w:sz w:val="20"/>
        </w:rPr>
        <w:t>legal</w:t>
      </w:r>
      <w:r w:rsidRPr="00C47BF1">
        <w:rPr>
          <w:rFonts w:asciiTheme="minorHAnsi" w:hAnsiTheme="minorHAnsi" w:cstheme="minorHAnsi"/>
          <w:spacing w:val="-4"/>
          <w:sz w:val="20"/>
        </w:rPr>
        <w:t xml:space="preserve"> </w:t>
      </w:r>
      <w:r w:rsidRPr="00C47BF1">
        <w:rPr>
          <w:rFonts w:asciiTheme="minorHAnsi" w:hAnsiTheme="minorHAnsi" w:cstheme="minorHAnsi"/>
          <w:sz w:val="20"/>
        </w:rPr>
        <w:t>or government</w:t>
      </w:r>
      <w:r w:rsidRPr="00C47BF1">
        <w:rPr>
          <w:rFonts w:asciiTheme="minorHAnsi" w:hAnsiTheme="minorHAnsi" w:cstheme="minorHAnsi"/>
          <w:spacing w:val="-3"/>
          <w:sz w:val="20"/>
        </w:rPr>
        <w:t xml:space="preserve"> </w:t>
      </w:r>
      <w:r w:rsidRPr="00C47BF1">
        <w:rPr>
          <w:rFonts w:asciiTheme="minorHAnsi" w:hAnsiTheme="minorHAnsi" w:cstheme="minorHAnsi"/>
          <w:sz w:val="20"/>
        </w:rPr>
        <w:t>action</w:t>
      </w:r>
      <w:r w:rsidRPr="00C47BF1">
        <w:rPr>
          <w:rFonts w:asciiTheme="minorHAnsi" w:hAnsiTheme="minorHAnsi" w:cstheme="minorHAnsi"/>
          <w:spacing w:val="-2"/>
          <w:sz w:val="20"/>
        </w:rPr>
        <w:t xml:space="preserve"> </w:t>
      </w:r>
      <w:r w:rsidRPr="00C47BF1">
        <w:rPr>
          <w:rFonts w:asciiTheme="minorHAnsi" w:hAnsiTheme="minorHAnsi" w:cstheme="minorHAnsi"/>
          <w:sz w:val="20"/>
        </w:rPr>
        <w:t>initiated</w:t>
      </w:r>
      <w:r w:rsidRPr="00C47BF1">
        <w:rPr>
          <w:rFonts w:asciiTheme="minorHAnsi" w:hAnsiTheme="minorHAnsi" w:cstheme="minorHAnsi"/>
          <w:spacing w:val="-3"/>
          <w:sz w:val="20"/>
        </w:rPr>
        <w:t xml:space="preserve"> </w:t>
      </w:r>
      <w:r w:rsidRPr="00C47BF1">
        <w:rPr>
          <w:rFonts w:asciiTheme="minorHAnsi" w:hAnsiTheme="minorHAnsi" w:cstheme="minorHAnsi"/>
          <w:sz w:val="20"/>
        </w:rPr>
        <w:t>that</w:t>
      </w:r>
      <w:r w:rsidRPr="00C47BF1">
        <w:rPr>
          <w:rFonts w:asciiTheme="minorHAnsi" w:hAnsiTheme="minorHAnsi" w:cstheme="minorHAnsi"/>
          <w:spacing w:val="-4"/>
          <w:sz w:val="20"/>
        </w:rPr>
        <w:t xml:space="preserve"> </w:t>
      </w:r>
      <w:r w:rsidRPr="00C47BF1">
        <w:rPr>
          <w:rFonts w:asciiTheme="minorHAnsi" w:hAnsiTheme="minorHAnsi" w:cstheme="minorHAnsi"/>
          <w:sz w:val="20"/>
        </w:rPr>
        <w:t>could</w:t>
      </w:r>
      <w:r w:rsidRPr="00C47BF1">
        <w:rPr>
          <w:rFonts w:asciiTheme="minorHAnsi" w:hAnsiTheme="minorHAnsi" w:cstheme="minorHAnsi"/>
          <w:spacing w:val="-3"/>
          <w:sz w:val="20"/>
        </w:rPr>
        <w:t xml:space="preserve"> </w:t>
      </w:r>
      <w:r w:rsidRPr="00C47BF1">
        <w:rPr>
          <w:rFonts w:asciiTheme="minorHAnsi" w:hAnsiTheme="minorHAnsi" w:cstheme="minorHAnsi"/>
          <w:sz w:val="20"/>
        </w:rPr>
        <w:t>materially</w:t>
      </w:r>
      <w:r w:rsidRPr="00C47BF1">
        <w:rPr>
          <w:rFonts w:asciiTheme="minorHAnsi" w:hAnsiTheme="minorHAnsi" w:cstheme="minorHAnsi"/>
          <w:spacing w:val="-6"/>
          <w:sz w:val="20"/>
        </w:rPr>
        <w:t xml:space="preserve"> </w:t>
      </w:r>
      <w:r w:rsidRPr="00C47BF1">
        <w:rPr>
          <w:rFonts w:asciiTheme="minorHAnsi" w:hAnsiTheme="minorHAnsi" w:cstheme="minorHAnsi"/>
          <w:sz w:val="20"/>
        </w:rPr>
        <w:t>affect</w:t>
      </w:r>
      <w:r w:rsidRPr="00C47BF1">
        <w:rPr>
          <w:rFonts w:asciiTheme="minorHAnsi" w:hAnsiTheme="minorHAnsi" w:cstheme="minorHAnsi"/>
          <w:spacing w:val="-4"/>
          <w:sz w:val="20"/>
        </w:rPr>
        <w:t xml:space="preserve"> </w:t>
      </w:r>
      <w:r w:rsidRPr="00C47BF1">
        <w:rPr>
          <w:rFonts w:asciiTheme="minorHAnsi" w:hAnsiTheme="minorHAnsi" w:cstheme="minorHAnsi"/>
          <w:sz w:val="20"/>
        </w:rPr>
        <w:t>the</w:t>
      </w:r>
      <w:r w:rsidRPr="00C47BF1">
        <w:rPr>
          <w:rFonts w:asciiTheme="minorHAnsi" w:hAnsiTheme="minorHAnsi" w:cstheme="minorHAnsi"/>
          <w:spacing w:val="-3"/>
          <w:sz w:val="20"/>
        </w:rPr>
        <w:t xml:space="preserve"> </w:t>
      </w:r>
      <w:r w:rsidRPr="00C47BF1">
        <w:rPr>
          <w:rFonts w:asciiTheme="minorHAnsi" w:hAnsiTheme="minorHAnsi" w:cstheme="minorHAnsi"/>
          <w:sz w:val="20"/>
        </w:rPr>
        <w:t>rendering</w:t>
      </w:r>
      <w:r w:rsidRPr="00C47BF1">
        <w:rPr>
          <w:rFonts w:asciiTheme="minorHAnsi" w:hAnsiTheme="minorHAnsi" w:cstheme="minorHAnsi"/>
          <w:spacing w:val="1"/>
          <w:sz w:val="20"/>
        </w:rPr>
        <w:t xml:space="preserve"> </w:t>
      </w:r>
      <w:r w:rsidRPr="00C47BF1">
        <w:rPr>
          <w:rFonts w:asciiTheme="minorHAnsi" w:hAnsiTheme="minorHAnsi" w:cstheme="minorHAnsi"/>
          <w:sz w:val="20"/>
        </w:rPr>
        <w:t>of</w:t>
      </w:r>
      <w:r w:rsidRPr="00C47BF1">
        <w:rPr>
          <w:rFonts w:asciiTheme="minorHAnsi" w:hAnsiTheme="minorHAnsi" w:cstheme="minorHAnsi"/>
          <w:spacing w:val="-1"/>
          <w:sz w:val="20"/>
        </w:rPr>
        <w:t xml:space="preserve"> </w:t>
      </w:r>
      <w:r w:rsidRPr="00C47BF1">
        <w:rPr>
          <w:rFonts w:asciiTheme="minorHAnsi" w:hAnsiTheme="minorHAnsi" w:cstheme="minorHAnsi"/>
          <w:sz w:val="20"/>
        </w:rPr>
        <w:t>services</w:t>
      </w:r>
      <w:r w:rsidRPr="00C47BF1">
        <w:rPr>
          <w:rFonts w:asciiTheme="minorHAnsi" w:hAnsiTheme="minorHAnsi" w:cstheme="minorHAnsi"/>
          <w:spacing w:val="-3"/>
          <w:sz w:val="20"/>
        </w:rPr>
        <w:t xml:space="preserve"> </w:t>
      </w:r>
      <w:r w:rsidRPr="00C47BF1">
        <w:rPr>
          <w:rFonts w:asciiTheme="minorHAnsi" w:hAnsiTheme="minorHAnsi" w:cstheme="minorHAnsi"/>
          <w:sz w:val="20"/>
        </w:rPr>
        <w:t>to</w:t>
      </w:r>
    </w:p>
    <w:p w14:paraId="71516150" w14:textId="77777777" w:rsidR="00492521" w:rsidRPr="00C47BF1" w:rsidRDefault="00745B21" w:rsidP="00BF4C4F">
      <w:pPr>
        <w:tabs>
          <w:tab w:val="left" w:pos="540"/>
        </w:tabs>
        <w:spacing w:before="49"/>
        <w:ind w:left="1200"/>
        <w:rPr>
          <w:rFonts w:asciiTheme="minorHAnsi" w:hAnsiTheme="minorHAnsi" w:cstheme="minorHAnsi"/>
          <w:sz w:val="20"/>
        </w:rPr>
      </w:pPr>
      <w:r w:rsidRPr="00C47BF1">
        <w:rPr>
          <w:rFonts w:asciiTheme="minorHAnsi" w:hAnsiTheme="minorHAnsi" w:cstheme="minorHAnsi"/>
          <w:sz w:val="20"/>
        </w:rPr>
        <w:t>members</w:t>
      </w:r>
    </w:p>
    <w:p w14:paraId="5A0F2C1A" w14:textId="77777777" w:rsidR="00492521" w:rsidRPr="00C47BF1" w:rsidRDefault="00745B21" w:rsidP="00BF4C4F">
      <w:pPr>
        <w:pStyle w:val="ListParagraph"/>
        <w:numPr>
          <w:ilvl w:val="1"/>
          <w:numId w:val="11"/>
        </w:numPr>
        <w:tabs>
          <w:tab w:val="left" w:pos="540"/>
          <w:tab w:val="left" w:pos="1200"/>
          <w:tab w:val="left" w:pos="1201"/>
        </w:tabs>
        <w:spacing w:before="168"/>
        <w:ind w:hanging="361"/>
        <w:rPr>
          <w:rFonts w:asciiTheme="minorHAnsi" w:hAnsiTheme="minorHAnsi" w:cstheme="minorHAnsi"/>
          <w:sz w:val="20"/>
        </w:rPr>
      </w:pPr>
      <w:r w:rsidRPr="00C47BF1">
        <w:rPr>
          <w:rFonts w:asciiTheme="minorHAnsi" w:hAnsiTheme="minorHAnsi" w:cstheme="minorHAnsi"/>
          <w:sz w:val="20"/>
        </w:rPr>
        <w:t>Any legal action commenced by or on behalf of a</w:t>
      </w:r>
      <w:r w:rsidRPr="00C47BF1">
        <w:rPr>
          <w:rFonts w:asciiTheme="minorHAnsi" w:hAnsiTheme="minorHAnsi" w:cstheme="minorHAnsi"/>
          <w:spacing w:val="-10"/>
          <w:sz w:val="20"/>
        </w:rPr>
        <w:t xml:space="preserve"> </w:t>
      </w:r>
      <w:r w:rsidRPr="00C47BF1">
        <w:rPr>
          <w:rFonts w:asciiTheme="minorHAnsi" w:hAnsiTheme="minorHAnsi" w:cstheme="minorHAnsi"/>
          <w:sz w:val="20"/>
        </w:rPr>
        <w:t>member</w:t>
      </w:r>
    </w:p>
    <w:p w14:paraId="131BCCF8" w14:textId="77777777" w:rsidR="00492521" w:rsidRPr="00C47BF1" w:rsidRDefault="00745B21" w:rsidP="00BF4C4F">
      <w:pPr>
        <w:pStyle w:val="ListParagraph"/>
        <w:numPr>
          <w:ilvl w:val="1"/>
          <w:numId w:val="11"/>
        </w:numPr>
        <w:tabs>
          <w:tab w:val="left" w:pos="540"/>
          <w:tab w:val="left" w:pos="1200"/>
          <w:tab w:val="left" w:pos="1201"/>
        </w:tabs>
        <w:spacing w:before="173"/>
        <w:ind w:hanging="361"/>
        <w:rPr>
          <w:rFonts w:asciiTheme="minorHAnsi" w:hAnsiTheme="minorHAnsi" w:cstheme="minorHAnsi"/>
          <w:sz w:val="20"/>
        </w:rPr>
      </w:pPr>
      <w:r w:rsidRPr="00C47BF1">
        <w:rPr>
          <w:rFonts w:asciiTheme="minorHAnsi" w:hAnsiTheme="minorHAnsi" w:cstheme="minorHAnsi"/>
          <w:sz w:val="20"/>
        </w:rPr>
        <w:t>Any initiation of bankruptcy or insolvency proceedings, whether voluntary or</w:t>
      </w:r>
      <w:r w:rsidRPr="00C47BF1">
        <w:rPr>
          <w:rFonts w:asciiTheme="minorHAnsi" w:hAnsiTheme="minorHAnsi" w:cstheme="minorHAnsi"/>
          <w:spacing w:val="-26"/>
          <w:sz w:val="20"/>
        </w:rPr>
        <w:t xml:space="preserve"> </w:t>
      </w:r>
      <w:r w:rsidRPr="00C47BF1">
        <w:rPr>
          <w:rFonts w:asciiTheme="minorHAnsi" w:hAnsiTheme="minorHAnsi" w:cstheme="minorHAnsi"/>
          <w:sz w:val="20"/>
        </w:rPr>
        <w:t>involuntary</w:t>
      </w:r>
    </w:p>
    <w:p w14:paraId="2C9312AC" w14:textId="77777777" w:rsidR="00492521" w:rsidRPr="00C47BF1" w:rsidRDefault="00745B21" w:rsidP="00BF4C4F">
      <w:pPr>
        <w:pStyle w:val="ListParagraph"/>
        <w:numPr>
          <w:ilvl w:val="1"/>
          <w:numId w:val="11"/>
        </w:numPr>
        <w:tabs>
          <w:tab w:val="left" w:pos="540"/>
          <w:tab w:val="left" w:pos="1200"/>
          <w:tab w:val="left" w:pos="1201"/>
        </w:tabs>
        <w:spacing w:before="169"/>
        <w:ind w:hanging="361"/>
        <w:rPr>
          <w:rFonts w:asciiTheme="minorHAnsi" w:hAnsiTheme="minorHAnsi" w:cstheme="minorHAnsi"/>
          <w:sz w:val="20"/>
        </w:rPr>
      </w:pPr>
      <w:r w:rsidRPr="00C47BF1">
        <w:rPr>
          <w:rFonts w:asciiTheme="minorHAnsi" w:hAnsiTheme="minorHAnsi" w:cstheme="minorHAnsi"/>
          <w:sz w:val="20"/>
        </w:rPr>
        <w:t>Any other occurrence that could materially affect the rendering of services to</w:t>
      </w:r>
      <w:r w:rsidRPr="00C47BF1">
        <w:rPr>
          <w:rFonts w:asciiTheme="minorHAnsi" w:hAnsiTheme="minorHAnsi" w:cstheme="minorHAnsi"/>
          <w:spacing w:val="-19"/>
          <w:sz w:val="20"/>
        </w:rPr>
        <w:t xml:space="preserve"> </w:t>
      </w:r>
      <w:r w:rsidRPr="00C47BF1">
        <w:rPr>
          <w:rFonts w:asciiTheme="minorHAnsi" w:hAnsiTheme="minorHAnsi" w:cstheme="minorHAnsi"/>
          <w:sz w:val="20"/>
        </w:rPr>
        <w:t>members</w:t>
      </w:r>
    </w:p>
    <w:p w14:paraId="21401C64" w14:textId="09550008" w:rsidR="00492521" w:rsidRPr="00C47BF1" w:rsidRDefault="00745B21" w:rsidP="00BF4C4F">
      <w:pPr>
        <w:pStyle w:val="ListParagraph"/>
        <w:numPr>
          <w:ilvl w:val="1"/>
          <w:numId w:val="11"/>
        </w:numPr>
        <w:tabs>
          <w:tab w:val="left" w:pos="540"/>
          <w:tab w:val="left" w:pos="1200"/>
          <w:tab w:val="left" w:pos="1201"/>
        </w:tabs>
        <w:spacing w:before="170" w:line="292" w:lineRule="auto"/>
        <w:ind w:right="316"/>
        <w:rPr>
          <w:rFonts w:asciiTheme="minorHAnsi" w:hAnsiTheme="minorHAnsi" w:cstheme="minorHAnsi"/>
          <w:sz w:val="20"/>
        </w:rPr>
      </w:pPr>
      <w:r w:rsidRPr="00C47BF1">
        <w:rPr>
          <w:rFonts w:asciiTheme="minorHAnsi" w:hAnsiTheme="minorHAnsi" w:cstheme="minorHAnsi"/>
          <w:sz w:val="20"/>
        </w:rPr>
        <w:t xml:space="preserve">Discovery that a claim, suit or criminal or administrative proceeding is being brought against the </w:t>
      </w:r>
      <w:r w:rsidR="00886EE7" w:rsidRPr="00C47BF1">
        <w:rPr>
          <w:rFonts w:asciiTheme="minorHAnsi" w:hAnsiTheme="minorHAnsi" w:cstheme="minorHAnsi"/>
          <w:sz w:val="20"/>
        </w:rPr>
        <w:t>provider</w:t>
      </w:r>
      <w:r w:rsidRPr="00C47BF1">
        <w:rPr>
          <w:rFonts w:asciiTheme="minorHAnsi" w:hAnsiTheme="minorHAnsi" w:cstheme="minorHAnsi"/>
          <w:sz w:val="20"/>
        </w:rPr>
        <w:t xml:space="preserve"> relating to the provider’s delivery of care (i.e., a malpractice suit), compliance with community standards and/or to applicable laws, including but not limited to any action by licensing or accreditation entities and/or exclusions from a government-sponsored health benefit program (e.g., Medicare/Medicaid)</w:t>
      </w:r>
    </w:p>
    <w:p w14:paraId="338DDBE1" w14:textId="1B3E50B2" w:rsidR="00492521" w:rsidRPr="00E9194B" w:rsidRDefault="00745B21" w:rsidP="00BF4C4F">
      <w:pPr>
        <w:pStyle w:val="ListParagraph"/>
        <w:numPr>
          <w:ilvl w:val="0"/>
          <w:numId w:val="10"/>
        </w:numPr>
        <w:tabs>
          <w:tab w:val="left" w:pos="540"/>
          <w:tab w:val="left" w:pos="613"/>
        </w:tabs>
        <w:spacing w:before="117" w:line="292" w:lineRule="auto"/>
        <w:ind w:right="200" w:hanging="180"/>
        <w:rPr>
          <w:rFonts w:asciiTheme="minorHAnsi" w:hAnsiTheme="minorHAnsi" w:cstheme="minorHAnsi"/>
          <w:i/>
          <w:iCs/>
          <w:sz w:val="20"/>
        </w:rPr>
      </w:pPr>
      <w:r w:rsidRPr="00E9194B">
        <w:rPr>
          <w:rFonts w:asciiTheme="minorHAnsi" w:hAnsiTheme="minorHAnsi" w:cstheme="minorHAnsi"/>
          <w:i/>
          <w:iCs/>
          <w:sz w:val="20"/>
        </w:rPr>
        <w:t>The suspension, revocation, expiration and/or voluntary surrender of professional license/certification, DEA certificate, CDS certificate, and/or board certification must be reported within five calendar days</w:t>
      </w:r>
      <w:r w:rsidRPr="00E9194B">
        <w:rPr>
          <w:rFonts w:asciiTheme="minorHAnsi" w:hAnsiTheme="minorHAnsi" w:cstheme="minorHAnsi"/>
          <w:i/>
          <w:iCs/>
          <w:spacing w:val="-29"/>
          <w:sz w:val="20"/>
        </w:rPr>
        <w:t xml:space="preserve"> </w:t>
      </w:r>
      <w:r w:rsidRPr="00E9194B">
        <w:rPr>
          <w:rFonts w:asciiTheme="minorHAnsi" w:hAnsiTheme="minorHAnsi" w:cstheme="minorHAnsi"/>
          <w:i/>
          <w:iCs/>
          <w:sz w:val="20"/>
        </w:rPr>
        <w:t xml:space="preserve">of the effective date of the action. (Contact </w:t>
      </w:r>
      <w:r w:rsidR="00224BDA" w:rsidRPr="00E9194B">
        <w:rPr>
          <w:rFonts w:asciiTheme="minorHAnsi" w:hAnsiTheme="minorHAnsi" w:cstheme="minorHAnsi"/>
          <w:i/>
          <w:iCs/>
          <w:sz w:val="20"/>
        </w:rPr>
        <w:t>NBH</w:t>
      </w:r>
      <w:r w:rsidRPr="00E9194B">
        <w:rPr>
          <w:rFonts w:asciiTheme="minorHAnsi" w:hAnsiTheme="minorHAnsi" w:cstheme="minorHAnsi"/>
          <w:i/>
          <w:iCs/>
          <w:sz w:val="20"/>
        </w:rPr>
        <w:t xml:space="preserve"> to coordinate the transition of members to the care of other </w:t>
      </w:r>
      <w:r w:rsidR="00D943B6" w:rsidRPr="00E9194B">
        <w:rPr>
          <w:rFonts w:asciiTheme="minorHAnsi" w:hAnsiTheme="minorHAnsi" w:cstheme="minorHAnsi"/>
          <w:i/>
          <w:iCs/>
          <w:sz w:val="20"/>
        </w:rPr>
        <w:t>provider</w:t>
      </w:r>
      <w:r w:rsidRPr="00E9194B">
        <w:rPr>
          <w:rFonts w:asciiTheme="minorHAnsi" w:hAnsiTheme="minorHAnsi" w:cstheme="minorHAnsi"/>
          <w:i/>
          <w:iCs/>
          <w:sz w:val="20"/>
        </w:rPr>
        <w:t xml:space="preserve">s where licensure/certification no longer meets </w:t>
      </w:r>
      <w:r w:rsidR="00224BDA" w:rsidRPr="00E9194B">
        <w:rPr>
          <w:rFonts w:asciiTheme="minorHAnsi" w:hAnsiTheme="minorHAnsi" w:cstheme="minorHAnsi"/>
          <w:i/>
          <w:iCs/>
          <w:sz w:val="20"/>
        </w:rPr>
        <w:t>NBH</w:t>
      </w:r>
      <w:r w:rsidRPr="00E9194B">
        <w:rPr>
          <w:rFonts w:asciiTheme="minorHAnsi" w:hAnsiTheme="minorHAnsi" w:cstheme="minorHAnsi"/>
          <w:i/>
          <w:iCs/>
          <w:sz w:val="20"/>
        </w:rPr>
        <w:t>’s credentialing/recredentialing standards and/or requirements pursuant to state and/or federal laws regarding the provision of</w:t>
      </w:r>
      <w:r w:rsidRPr="00E9194B">
        <w:rPr>
          <w:rFonts w:asciiTheme="minorHAnsi" w:hAnsiTheme="minorHAnsi" w:cstheme="minorHAnsi"/>
          <w:i/>
          <w:iCs/>
          <w:spacing w:val="-1"/>
          <w:sz w:val="20"/>
        </w:rPr>
        <w:t xml:space="preserve"> </w:t>
      </w:r>
      <w:r w:rsidRPr="00E9194B">
        <w:rPr>
          <w:rFonts w:asciiTheme="minorHAnsi" w:hAnsiTheme="minorHAnsi" w:cstheme="minorHAnsi"/>
          <w:i/>
          <w:iCs/>
          <w:sz w:val="20"/>
        </w:rPr>
        <w:t>services.)</w:t>
      </w:r>
    </w:p>
    <w:p w14:paraId="01C1C6D5" w14:textId="0C026012" w:rsidR="00492521" w:rsidRPr="00C47BF1" w:rsidRDefault="00745B21" w:rsidP="00BF4C4F">
      <w:pPr>
        <w:pStyle w:val="BodyText"/>
        <w:tabs>
          <w:tab w:val="left" w:pos="540"/>
        </w:tabs>
        <w:spacing w:before="114" w:line="295" w:lineRule="auto"/>
        <w:ind w:left="660" w:right="112"/>
        <w:rPr>
          <w:rFonts w:asciiTheme="minorHAnsi" w:hAnsiTheme="minorHAnsi" w:cstheme="minorHAnsi"/>
        </w:rPr>
      </w:pPr>
      <w:r w:rsidRPr="00C47BF1">
        <w:rPr>
          <w:rFonts w:asciiTheme="minorHAnsi" w:hAnsiTheme="minorHAnsi" w:cstheme="minorHAnsi"/>
          <w:b/>
        </w:rPr>
        <w:t xml:space="preserve">Note: </w:t>
      </w:r>
      <w:r w:rsidRPr="00C47BF1">
        <w:rPr>
          <w:rFonts w:asciiTheme="minorHAnsi" w:hAnsiTheme="minorHAnsi" w:cstheme="minorHAnsi"/>
        </w:rPr>
        <w:t xml:space="preserve">If a </w:t>
      </w:r>
      <w:r w:rsidR="00D943B6" w:rsidRPr="00C47BF1">
        <w:rPr>
          <w:rFonts w:asciiTheme="minorHAnsi" w:hAnsiTheme="minorHAnsi" w:cstheme="minorHAnsi"/>
        </w:rPr>
        <w:t>provider</w:t>
      </w:r>
      <w:r w:rsidRPr="00C47BF1">
        <w:rPr>
          <w:rFonts w:asciiTheme="minorHAnsi" w:hAnsiTheme="minorHAnsi" w:cstheme="minorHAnsi"/>
        </w:rPr>
        <w:t xml:space="preserve"> moves to or expands their practice and/or operations into another state, a copy of the </w:t>
      </w:r>
      <w:r w:rsidR="00D943B6" w:rsidRPr="00C47BF1">
        <w:rPr>
          <w:rFonts w:asciiTheme="minorHAnsi" w:hAnsiTheme="minorHAnsi" w:cstheme="minorHAnsi"/>
        </w:rPr>
        <w:t>provider</w:t>
      </w:r>
      <w:r w:rsidRPr="00C47BF1">
        <w:rPr>
          <w:rFonts w:asciiTheme="minorHAnsi" w:hAnsiTheme="minorHAnsi" w:cstheme="minorHAnsi"/>
        </w:rPr>
        <w:t>’s license/certification and malpractice/professional liability coverage</w:t>
      </w:r>
      <w:r w:rsidR="00BF4C4F">
        <w:rPr>
          <w:rFonts w:asciiTheme="minorHAnsi" w:hAnsiTheme="minorHAnsi" w:cstheme="minorHAnsi"/>
        </w:rPr>
        <w:t xml:space="preserve"> is </w:t>
      </w:r>
      <w:r w:rsidRPr="00C47BF1">
        <w:rPr>
          <w:rFonts w:asciiTheme="minorHAnsi" w:hAnsiTheme="minorHAnsi" w:cstheme="minorHAnsi"/>
        </w:rPr>
        <w:t xml:space="preserve">s required </w:t>
      </w:r>
      <w:proofErr w:type="gramStart"/>
      <w:r w:rsidRPr="00C47BF1">
        <w:rPr>
          <w:rFonts w:asciiTheme="minorHAnsi" w:hAnsiTheme="minorHAnsi" w:cstheme="minorHAnsi"/>
        </w:rPr>
        <w:t>in order to</w:t>
      </w:r>
      <w:proofErr w:type="gramEnd"/>
      <w:r w:rsidRPr="00C47BF1">
        <w:rPr>
          <w:rFonts w:asciiTheme="minorHAnsi" w:hAnsiTheme="minorHAnsi" w:cstheme="minorHAnsi"/>
        </w:rPr>
        <w:t xml:space="preserve"> complete primary source verification and credential the </w:t>
      </w:r>
      <w:r w:rsidR="00D943B6" w:rsidRPr="00C47BF1">
        <w:rPr>
          <w:rFonts w:asciiTheme="minorHAnsi" w:hAnsiTheme="minorHAnsi" w:cstheme="minorHAnsi"/>
        </w:rPr>
        <w:t>provider</w:t>
      </w:r>
      <w:r w:rsidRPr="00C47BF1">
        <w:rPr>
          <w:rFonts w:asciiTheme="minorHAnsi" w:hAnsiTheme="minorHAnsi" w:cstheme="minorHAnsi"/>
        </w:rPr>
        <w:t xml:space="preserve"> to treat </w:t>
      </w:r>
      <w:r w:rsidR="00224BDA" w:rsidRPr="00C47BF1">
        <w:rPr>
          <w:rFonts w:asciiTheme="minorHAnsi" w:hAnsiTheme="minorHAnsi" w:cstheme="minorHAnsi"/>
        </w:rPr>
        <w:t>NBH</w:t>
      </w:r>
      <w:r w:rsidRPr="00C47BF1">
        <w:rPr>
          <w:rFonts w:asciiTheme="minorHAnsi" w:hAnsiTheme="minorHAnsi" w:cstheme="minorHAnsi"/>
        </w:rPr>
        <w:t>’s members in another state.</w:t>
      </w:r>
    </w:p>
    <w:p w14:paraId="01F57B53" w14:textId="77777777" w:rsidR="00492521" w:rsidRPr="00C47BF1" w:rsidRDefault="00745B21" w:rsidP="00BF4C4F">
      <w:pPr>
        <w:pStyle w:val="BodyText"/>
        <w:tabs>
          <w:tab w:val="left" w:pos="540"/>
        </w:tabs>
        <w:spacing w:before="120" w:line="292" w:lineRule="auto"/>
        <w:ind w:left="660"/>
        <w:rPr>
          <w:rFonts w:asciiTheme="minorHAnsi" w:hAnsiTheme="minorHAnsi" w:cstheme="minorHAnsi"/>
        </w:rPr>
      </w:pPr>
      <w:r w:rsidRPr="00C47BF1">
        <w:rPr>
          <w:rFonts w:asciiTheme="minorHAnsi" w:hAnsiTheme="minorHAnsi" w:cstheme="minorHAnsi"/>
        </w:rPr>
        <w:t>Expiration, non-renewal and/or decrease in required malpractice or professional liability coverage must be reported 30 days prior to such change in coverage.</w:t>
      </w:r>
    </w:p>
    <w:p w14:paraId="093045FD" w14:textId="15CECEA1" w:rsidR="00BF4C4F" w:rsidRDefault="00745B21" w:rsidP="00E9194B">
      <w:pPr>
        <w:pStyle w:val="BodyText"/>
        <w:tabs>
          <w:tab w:val="left" w:pos="540"/>
        </w:tabs>
        <w:spacing w:before="118" w:line="292" w:lineRule="auto"/>
        <w:ind w:left="660" w:right="521"/>
        <w:rPr>
          <w:rFonts w:asciiTheme="minorHAnsi" w:hAnsiTheme="minorHAnsi" w:cstheme="minorHAnsi"/>
        </w:rPr>
      </w:pPr>
      <w:r w:rsidRPr="00C47BF1">
        <w:rPr>
          <w:rFonts w:asciiTheme="minorHAnsi" w:hAnsiTheme="minorHAnsi" w:cstheme="minorHAnsi"/>
        </w:rPr>
        <w:t xml:space="preserve">Any changes in demographic information or changes in practice patterns, such as change of services and/or billing address, name change, coverage arrangements, tax identification number, hours of operation, and/or changes in ownership, must be provided to </w:t>
      </w:r>
      <w:r w:rsidR="00224BDA" w:rsidRPr="00C47BF1">
        <w:rPr>
          <w:rFonts w:asciiTheme="minorHAnsi" w:hAnsiTheme="minorHAnsi" w:cstheme="minorHAnsi"/>
        </w:rPr>
        <w:t>NBH</w:t>
      </w:r>
      <w:r w:rsidRPr="00C47BF1">
        <w:rPr>
          <w:rFonts w:asciiTheme="minorHAnsi" w:hAnsiTheme="minorHAnsi" w:cstheme="minorHAnsi"/>
        </w:rPr>
        <w:t xml:space="preserve"> in advance of such changes.</w:t>
      </w:r>
    </w:p>
    <w:p w14:paraId="39D9A29F" w14:textId="77777777" w:rsidR="00E9194B" w:rsidRPr="00C47BF1" w:rsidRDefault="00E9194B" w:rsidP="00E9194B">
      <w:pPr>
        <w:pStyle w:val="BodyText"/>
        <w:tabs>
          <w:tab w:val="left" w:pos="540"/>
        </w:tabs>
        <w:spacing w:before="118" w:line="292" w:lineRule="auto"/>
        <w:ind w:left="660" w:right="521"/>
        <w:rPr>
          <w:rFonts w:asciiTheme="minorHAnsi" w:hAnsiTheme="minorHAnsi" w:cstheme="minorHAnsi"/>
        </w:rPr>
      </w:pPr>
    </w:p>
    <w:p w14:paraId="3AA62068" w14:textId="2236D06F" w:rsidR="00492521" w:rsidRPr="00C47BF1" w:rsidRDefault="00224BDA" w:rsidP="00BF4C4F">
      <w:pPr>
        <w:pStyle w:val="BodyText"/>
        <w:tabs>
          <w:tab w:val="left" w:pos="540"/>
        </w:tabs>
        <w:spacing w:before="0" w:line="292" w:lineRule="auto"/>
        <w:ind w:left="660" w:right="710"/>
        <w:jc w:val="both"/>
        <w:rPr>
          <w:rFonts w:asciiTheme="minorHAnsi" w:hAnsiTheme="minorHAnsi" w:cstheme="minorHAnsi"/>
        </w:rPr>
      </w:pPr>
      <w:r w:rsidRPr="00C47BF1">
        <w:rPr>
          <w:rFonts w:asciiTheme="minorHAnsi" w:hAnsiTheme="minorHAnsi" w:cstheme="minorHAnsi"/>
        </w:rPr>
        <w:t>NBH</w:t>
      </w:r>
      <w:r w:rsidR="00745B21" w:rsidRPr="00C47BF1">
        <w:rPr>
          <w:rFonts w:asciiTheme="minorHAnsi" w:hAnsiTheme="minorHAnsi" w:cstheme="minorHAnsi"/>
        </w:rPr>
        <w:t xml:space="preserve"> must receive 60 days’ advance notice of any new programs or services offered by a facility provider </w:t>
      </w:r>
      <w:proofErr w:type="gramStart"/>
      <w:r w:rsidR="00745B21" w:rsidRPr="00C47BF1">
        <w:rPr>
          <w:rFonts w:asciiTheme="minorHAnsi" w:hAnsiTheme="minorHAnsi" w:cstheme="minorHAnsi"/>
        </w:rPr>
        <w:t>in order to</w:t>
      </w:r>
      <w:proofErr w:type="gramEnd"/>
      <w:r w:rsidR="00745B21" w:rsidRPr="00C47BF1">
        <w:rPr>
          <w:rFonts w:asciiTheme="minorHAnsi" w:hAnsiTheme="minorHAnsi" w:cstheme="minorHAnsi"/>
        </w:rPr>
        <w:t xml:space="preserve"> allow for completion of the credentialing process prior to provision of services</w:t>
      </w:r>
      <w:r w:rsidR="00745B21" w:rsidRPr="00C47BF1">
        <w:rPr>
          <w:rFonts w:asciiTheme="minorHAnsi" w:hAnsiTheme="minorHAnsi" w:cstheme="minorHAnsi"/>
          <w:spacing w:val="-25"/>
        </w:rPr>
        <w:t xml:space="preserve"> </w:t>
      </w:r>
      <w:r w:rsidR="00745B21" w:rsidRPr="00C47BF1">
        <w:rPr>
          <w:rFonts w:asciiTheme="minorHAnsi" w:hAnsiTheme="minorHAnsi" w:cstheme="minorHAnsi"/>
        </w:rPr>
        <w:t>to members.</w:t>
      </w:r>
    </w:p>
    <w:p w14:paraId="12360EB9" w14:textId="184E6F3C" w:rsidR="00492521" w:rsidRPr="00C47BF1" w:rsidRDefault="00745B21" w:rsidP="00BF4C4F">
      <w:pPr>
        <w:pStyle w:val="BodyText"/>
        <w:tabs>
          <w:tab w:val="left" w:pos="540"/>
        </w:tabs>
        <w:spacing w:before="115" w:line="295" w:lineRule="auto"/>
        <w:ind w:left="660" w:right="310"/>
        <w:rPr>
          <w:rFonts w:asciiTheme="minorHAnsi" w:hAnsiTheme="minorHAnsi" w:cstheme="minorHAnsi"/>
        </w:rPr>
      </w:pPr>
      <w:r w:rsidRPr="00C47BF1">
        <w:rPr>
          <w:rFonts w:asciiTheme="minorHAnsi" w:hAnsiTheme="minorHAnsi" w:cstheme="minorHAnsi"/>
        </w:rPr>
        <w:t xml:space="preserve">Changes in ownership and/or management of </w:t>
      </w:r>
      <w:r w:rsidR="00D943B6" w:rsidRPr="00C47BF1">
        <w:rPr>
          <w:rFonts w:asciiTheme="minorHAnsi" w:hAnsiTheme="minorHAnsi" w:cstheme="minorHAnsi"/>
        </w:rPr>
        <w:t>provider</w:t>
      </w:r>
      <w:r w:rsidRPr="00C47BF1">
        <w:rPr>
          <w:rFonts w:asciiTheme="minorHAnsi" w:hAnsiTheme="minorHAnsi" w:cstheme="minorHAnsi"/>
        </w:rPr>
        <w:t>s may require negotiation and execution of consent to assignment and assumption agreements as related to provider agreements and the parties to provider agreements.</w:t>
      </w:r>
    </w:p>
    <w:p w14:paraId="3EDF99FC" w14:textId="77777777" w:rsidR="00492521" w:rsidRPr="00C47BF1" w:rsidRDefault="00492521" w:rsidP="00BF4C4F">
      <w:pPr>
        <w:pStyle w:val="BodyText"/>
        <w:tabs>
          <w:tab w:val="left" w:pos="540"/>
        </w:tabs>
        <w:spacing w:before="1"/>
        <w:ind w:left="0"/>
        <w:rPr>
          <w:rFonts w:asciiTheme="minorHAnsi" w:hAnsiTheme="minorHAnsi" w:cstheme="minorHAnsi"/>
          <w:sz w:val="18"/>
        </w:rPr>
      </w:pPr>
    </w:p>
    <w:p w14:paraId="7D7FA1BD" w14:textId="0DE1416E" w:rsidR="007B6C97" w:rsidRPr="00C47BF1" w:rsidRDefault="007B6C97" w:rsidP="5A8ECC3C">
      <w:pPr>
        <w:pStyle w:val="Heading2"/>
        <w:spacing w:before="1"/>
        <w:ind w:hanging="30"/>
        <w:rPr>
          <w:rFonts w:asciiTheme="minorHAnsi" w:hAnsiTheme="minorHAnsi" w:cstheme="minorBidi"/>
        </w:rPr>
      </w:pPr>
      <w:bookmarkStart w:id="29" w:name="_Toc66044643"/>
      <w:r w:rsidRPr="5A8ECC3C">
        <w:rPr>
          <w:rFonts w:asciiTheme="minorHAnsi" w:hAnsiTheme="minorHAnsi" w:cstheme="minorBidi"/>
        </w:rPr>
        <w:t xml:space="preserve">Appeals of </w:t>
      </w:r>
      <w:r w:rsidR="00D66FC6" w:rsidRPr="5A8ECC3C">
        <w:rPr>
          <w:rFonts w:asciiTheme="minorHAnsi" w:hAnsiTheme="minorHAnsi" w:cstheme="minorBidi"/>
        </w:rPr>
        <w:t>Credentialing Committ</w:t>
      </w:r>
      <w:r w:rsidR="009A4468" w:rsidRPr="5A8ECC3C">
        <w:rPr>
          <w:rFonts w:asciiTheme="minorHAnsi" w:hAnsiTheme="minorHAnsi" w:cstheme="minorBidi"/>
        </w:rPr>
        <w:t>ee</w:t>
      </w:r>
      <w:r w:rsidR="00B413D8" w:rsidRPr="5A8ECC3C">
        <w:rPr>
          <w:rFonts w:asciiTheme="minorHAnsi" w:hAnsiTheme="minorHAnsi" w:cstheme="minorBidi"/>
        </w:rPr>
        <w:t>/Peer Review Committee Decisions</w:t>
      </w:r>
      <w:bookmarkEnd w:id="29"/>
    </w:p>
    <w:p w14:paraId="644D7144" w14:textId="2D87EE04" w:rsidR="00492521" w:rsidRPr="00C47BF1" w:rsidRDefault="00745B21" w:rsidP="004319ED">
      <w:pPr>
        <w:pStyle w:val="BodyText"/>
        <w:tabs>
          <w:tab w:val="left" w:pos="540"/>
        </w:tabs>
        <w:spacing w:before="173" w:line="292" w:lineRule="auto"/>
        <w:ind w:left="720" w:right="199"/>
        <w:rPr>
          <w:rFonts w:asciiTheme="minorHAnsi" w:hAnsiTheme="minorHAnsi" w:cstheme="minorHAnsi"/>
        </w:rPr>
      </w:pPr>
      <w:r w:rsidRPr="00C47BF1">
        <w:rPr>
          <w:rFonts w:asciiTheme="minorHAnsi" w:hAnsiTheme="minorHAnsi" w:cstheme="minorHAnsi"/>
        </w:rPr>
        <w:t>The</w:t>
      </w:r>
      <w:r w:rsidR="008B4282" w:rsidRPr="00C47BF1">
        <w:rPr>
          <w:rFonts w:asciiTheme="minorHAnsi" w:hAnsiTheme="minorHAnsi" w:cstheme="minorHAnsi"/>
        </w:rPr>
        <w:t xml:space="preserve"> </w:t>
      </w:r>
      <w:r w:rsidR="00224BDA" w:rsidRPr="00C47BF1">
        <w:rPr>
          <w:rFonts w:asciiTheme="minorHAnsi" w:hAnsiTheme="minorHAnsi" w:cstheme="minorHAnsi"/>
        </w:rPr>
        <w:t>NBH</w:t>
      </w:r>
      <w:r w:rsidR="008B4282" w:rsidRPr="00C47BF1">
        <w:rPr>
          <w:rFonts w:asciiTheme="minorHAnsi" w:hAnsiTheme="minorHAnsi" w:cstheme="minorHAnsi"/>
        </w:rPr>
        <w:t xml:space="preserve"> </w:t>
      </w:r>
      <w:r w:rsidRPr="00C47BF1">
        <w:rPr>
          <w:rFonts w:asciiTheme="minorHAnsi" w:hAnsiTheme="minorHAnsi" w:cstheme="minorHAnsi"/>
        </w:rPr>
        <w:t xml:space="preserve">credentialing committee will give </w:t>
      </w:r>
      <w:r w:rsidR="003B4426" w:rsidRPr="00C47BF1">
        <w:rPr>
          <w:rFonts w:asciiTheme="minorHAnsi" w:hAnsiTheme="minorHAnsi" w:cstheme="minorHAnsi"/>
        </w:rPr>
        <w:t>Providers</w:t>
      </w:r>
      <w:r w:rsidRPr="00C47BF1">
        <w:rPr>
          <w:rFonts w:asciiTheme="minorHAnsi" w:hAnsiTheme="minorHAnsi" w:cstheme="minorHAnsi"/>
        </w:rPr>
        <w:t xml:space="preserve"> written notice of the committee’s decision regarding credentialing or recredentialing applications submitted, any sanctions imposed or recommended, the reason for the decision, and of the provider’s/</w:t>
      </w:r>
      <w:r w:rsidR="00D943B6" w:rsidRPr="00C47BF1">
        <w:rPr>
          <w:rFonts w:asciiTheme="minorHAnsi" w:hAnsiTheme="minorHAnsi" w:cstheme="minorHAnsi"/>
        </w:rPr>
        <w:t>provider</w:t>
      </w:r>
      <w:r w:rsidRPr="00C47BF1">
        <w:rPr>
          <w:rFonts w:asciiTheme="minorHAnsi" w:hAnsiTheme="minorHAnsi" w:cstheme="minorHAnsi"/>
        </w:rPr>
        <w:t xml:space="preserve">’s right to appeal adverse decisions along with an explanation of the applicable appeals procedure(s). Unless otherwise identified in such written notice, </w:t>
      </w:r>
      <w:r w:rsidR="003B4426" w:rsidRPr="00C47BF1">
        <w:rPr>
          <w:rFonts w:asciiTheme="minorHAnsi" w:hAnsiTheme="minorHAnsi" w:cstheme="minorHAnsi"/>
        </w:rPr>
        <w:t>Providers</w:t>
      </w:r>
      <w:r w:rsidRPr="00C47BF1">
        <w:rPr>
          <w:rFonts w:asciiTheme="minorHAnsi" w:hAnsiTheme="minorHAnsi" w:cstheme="minorHAnsi"/>
        </w:rPr>
        <w:t xml:space="preserve"> have 30 calendar days from the date of the committee’s notice of an adverse decision to file a written request for an appeal.</w:t>
      </w:r>
    </w:p>
    <w:p w14:paraId="09FF3943" w14:textId="28A5E8EF" w:rsidR="00492521" w:rsidRPr="00C47BF1" w:rsidRDefault="00886EE7" w:rsidP="576D7DF3">
      <w:pPr>
        <w:tabs>
          <w:tab w:val="left" w:pos="540"/>
        </w:tabs>
        <w:spacing w:before="115" w:line="292" w:lineRule="auto"/>
        <w:ind w:left="720" w:right="261"/>
        <w:rPr>
          <w:rFonts w:asciiTheme="minorHAnsi" w:hAnsiTheme="minorHAnsi" w:cstheme="minorBidi"/>
          <w:sz w:val="20"/>
          <w:szCs w:val="20"/>
        </w:rPr>
      </w:pPr>
      <w:r w:rsidRPr="576D7DF3">
        <w:rPr>
          <w:rFonts w:asciiTheme="minorHAnsi" w:hAnsiTheme="minorHAnsi" w:cstheme="minorBidi"/>
          <w:sz w:val="20"/>
          <w:szCs w:val="20"/>
        </w:rPr>
        <w:t>Provider</w:t>
      </w:r>
      <w:r w:rsidR="00745B21" w:rsidRPr="576D7DF3">
        <w:rPr>
          <w:rFonts w:asciiTheme="minorHAnsi" w:hAnsiTheme="minorHAnsi" w:cstheme="minorBidi"/>
          <w:sz w:val="20"/>
          <w:szCs w:val="20"/>
        </w:rPr>
        <w:t xml:space="preserve"> appeals of adverse credentialing/recredentialing decisions </w:t>
      </w:r>
      <w:r w:rsidR="00453285" w:rsidRPr="576D7DF3">
        <w:rPr>
          <w:rFonts w:asciiTheme="minorHAnsi" w:hAnsiTheme="minorHAnsi" w:cstheme="minorBidi"/>
          <w:sz w:val="20"/>
          <w:szCs w:val="20"/>
        </w:rPr>
        <w:t>by the</w:t>
      </w:r>
      <w:r w:rsidR="00745B21" w:rsidRPr="576D7DF3">
        <w:rPr>
          <w:rFonts w:asciiTheme="minorHAnsi" w:hAnsiTheme="minorHAnsi" w:cstheme="minorBidi"/>
          <w:sz w:val="20"/>
          <w:szCs w:val="20"/>
        </w:rPr>
        <w:t xml:space="preserve"> credentialing committee may be appealed to the </w:t>
      </w:r>
      <w:r w:rsidR="00453285" w:rsidRPr="576D7DF3">
        <w:rPr>
          <w:rFonts w:asciiTheme="minorHAnsi" w:hAnsiTheme="minorHAnsi" w:cstheme="minorBidi"/>
          <w:sz w:val="20"/>
          <w:szCs w:val="20"/>
        </w:rPr>
        <w:t>Peer Review Committee (PRC)</w:t>
      </w:r>
      <w:r w:rsidR="00EF034B" w:rsidRPr="576D7DF3">
        <w:rPr>
          <w:rFonts w:asciiTheme="minorHAnsi" w:hAnsiTheme="minorHAnsi" w:cstheme="minorBidi"/>
          <w:sz w:val="20"/>
          <w:szCs w:val="20"/>
        </w:rPr>
        <w:t xml:space="preserve"> at attention: Peer Review Committee, </w:t>
      </w:r>
      <w:r w:rsidR="00F812C1">
        <w:rPr>
          <w:rFonts w:asciiTheme="minorHAnsi" w:hAnsiTheme="minorHAnsi" w:cstheme="minorBidi"/>
          <w:sz w:val="20"/>
          <w:szCs w:val="20"/>
        </w:rPr>
        <w:t>3321 N. Buffalo Dr., Las Vegas, NV 89129</w:t>
      </w:r>
      <w:r w:rsidR="00745B21" w:rsidRPr="576D7DF3">
        <w:rPr>
          <w:rFonts w:asciiTheme="minorHAnsi" w:hAnsiTheme="minorHAnsi" w:cstheme="minorBidi"/>
          <w:sz w:val="20"/>
          <w:szCs w:val="20"/>
        </w:rPr>
        <w:t>.</w:t>
      </w:r>
    </w:p>
    <w:p w14:paraId="1F4486F9" w14:textId="4BFDB327" w:rsidR="00492521" w:rsidRPr="00C47BF1" w:rsidRDefault="00745B21" w:rsidP="00BF4C4F">
      <w:pPr>
        <w:tabs>
          <w:tab w:val="left" w:pos="540"/>
        </w:tabs>
        <w:spacing w:before="120"/>
        <w:ind w:left="480" w:firstLine="240"/>
        <w:rPr>
          <w:rFonts w:asciiTheme="minorHAnsi" w:hAnsiTheme="minorHAnsi" w:cstheme="minorHAnsi"/>
          <w:sz w:val="20"/>
        </w:rPr>
      </w:pPr>
      <w:r w:rsidRPr="00C47BF1">
        <w:rPr>
          <w:rFonts w:asciiTheme="minorHAnsi" w:hAnsiTheme="minorHAnsi" w:cstheme="minorHAnsi"/>
          <w:sz w:val="20"/>
        </w:rPr>
        <w:t xml:space="preserve">The </w:t>
      </w:r>
      <w:r w:rsidR="00453285" w:rsidRPr="00C47BF1">
        <w:rPr>
          <w:rFonts w:asciiTheme="minorHAnsi" w:hAnsiTheme="minorHAnsi" w:cstheme="minorHAnsi"/>
          <w:sz w:val="20"/>
        </w:rPr>
        <w:t>PRC</w:t>
      </w:r>
      <w:r w:rsidRPr="00C47BF1">
        <w:rPr>
          <w:rFonts w:asciiTheme="minorHAnsi" w:hAnsiTheme="minorHAnsi" w:cstheme="minorHAnsi"/>
          <w:sz w:val="20"/>
        </w:rPr>
        <w:t>:</w:t>
      </w:r>
    </w:p>
    <w:p w14:paraId="22FACAD0" w14:textId="77777777" w:rsidR="00492521" w:rsidRPr="00C47BF1" w:rsidRDefault="00745B21" w:rsidP="00BF4C4F">
      <w:pPr>
        <w:pStyle w:val="ListParagraph"/>
        <w:numPr>
          <w:ilvl w:val="1"/>
          <w:numId w:val="10"/>
        </w:numPr>
        <w:tabs>
          <w:tab w:val="left" w:pos="540"/>
          <w:tab w:val="left" w:pos="1200"/>
          <w:tab w:val="left" w:pos="1201"/>
        </w:tabs>
        <w:ind w:hanging="361"/>
        <w:rPr>
          <w:rFonts w:asciiTheme="minorHAnsi" w:hAnsiTheme="minorHAnsi" w:cstheme="minorHAnsi"/>
          <w:sz w:val="20"/>
        </w:rPr>
      </w:pPr>
      <w:r w:rsidRPr="00C47BF1">
        <w:rPr>
          <w:rFonts w:asciiTheme="minorHAnsi" w:hAnsiTheme="minorHAnsi" w:cstheme="minorHAnsi"/>
          <w:sz w:val="20"/>
        </w:rPr>
        <w:t>Functions as a peer review body under NCQA</w:t>
      </w:r>
      <w:r w:rsidRPr="00C47BF1">
        <w:rPr>
          <w:rFonts w:asciiTheme="minorHAnsi" w:hAnsiTheme="minorHAnsi" w:cstheme="minorHAnsi"/>
          <w:spacing w:val="-12"/>
          <w:sz w:val="20"/>
        </w:rPr>
        <w:t xml:space="preserve"> </w:t>
      </w:r>
      <w:r w:rsidRPr="00C47BF1">
        <w:rPr>
          <w:rFonts w:asciiTheme="minorHAnsi" w:hAnsiTheme="minorHAnsi" w:cstheme="minorHAnsi"/>
          <w:sz w:val="20"/>
        </w:rPr>
        <w:t>standards</w:t>
      </w:r>
    </w:p>
    <w:p w14:paraId="0A434490" w14:textId="6EA4FFE9" w:rsidR="00492521" w:rsidRPr="00C47BF1" w:rsidRDefault="00745B21" w:rsidP="00BF4C4F">
      <w:pPr>
        <w:pStyle w:val="ListParagraph"/>
        <w:numPr>
          <w:ilvl w:val="1"/>
          <w:numId w:val="10"/>
        </w:numPr>
        <w:tabs>
          <w:tab w:val="left" w:pos="540"/>
          <w:tab w:val="left" w:pos="1200"/>
          <w:tab w:val="left" w:pos="1201"/>
        </w:tabs>
        <w:spacing w:before="168"/>
        <w:ind w:hanging="361"/>
        <w:rPr>
          <w:rFonts w:asciiTheme="minorHAnsi" w:hAnsiTheme="minorHAnsi" w:cstheme="minorHAnsi"/>
          <w:sz w:val="20"/>
        </w:rPr>
      </w:pPr>
      <w:r w:rsidRPr="00C47BF1">
        <w:rPr>
          <w:rFonts w:asciiTheme="minorHAnsi" w:hAnsiTheme="minorHAnsi" w:cstheme="minorHAnsi"/>
          <w:sz w:val="20"/>
        </w:rPr>
        <w:t xml:space="preserve">Is made up of representatives from major clinical disciplines and includes </w:t>
      </w:r>
      <w:r w:rsidR="00D943B6" w:rsidRPr="00C47BF1">
        <w:rPr>
          <w:rFonts w:asciiTheme="minorHAnsi" w:hAnsiTheme="minorHAnsi" w:cstheme="minorHAnsi"/>
          <w:sz w:val="20"/>
        </w:rPr>
        <w:t>provider</w:t>
      </w:r>
      <w:r w:rsidRPr="00C47BF1">
        <w:rPr>
          <w:rFonts w:asciiTheme="minorHAnsi" w:hAnsiTheme="minorHAnsi" w:cstheme="minorHAnsi"/>
          <w:sz w:val="20"/>
        </w:rPr>
        <w:t>s</w:t>
      </w:r>
    </w:p>
    <w:p w14:paraId="51AA083A" w14:textId="77777777" w:rsidR="00492521" w:rsidRPr="00C47BF1" w:rsidRDefault="00745B21" w:rsidP="5A8ECC3C">
      <w:pPr>
        <w:pStyle w:val="ListParagraph"/>
        <w:numPr>
          <w:ilvl w:val="1"/>
          <w:numId w:val="10"/>
        </w:numPr>
        <w:tabs>
          <w:tab w:val="left" w:pos="540"/>
          <w:tab w:val="left" w:pos="1200"/>
          <w:tab w:val="left" w:pos="1201"/>
        </w:tabs>
        <w:spacing w:before="174"/>
        <w:ind w:hanging="361"/>
        <w:rPr>
          <w:rFonts w:asciiTheme="minorHAnsi" w:hAnsiTheme="minorHAnsi" w:cstheme="minorBidi"/>
          <w:sz w:val="20"/>
          <w:szCs w:val="20"/>
        </w:rPr>
      </w:pPr>
      <w:bookmarkStart w:id="30" w:name="_Int_O7aBlQEI"/>
      <w:r w:rsidRPr="5A8ECC3C">
        <w:rPr>
          <w:rFonts w:asciiTheme="minorHAnsi" w:hAnsiTheme="minorHAnsi" w:cstheme="minorBidi"/>
          <w:sz w:val="20"/>
          <w:szCs w:val="20"/>
        </w:rPr>
        <w:t>Makes</w:t>
      </w:r>
      <w:bookmarkEnd w:id="30"/>
      <w:r w:rsidRPr="5A8ECC3C">
        <w:rPr>
          <w:rFonts w:asciiTheme="minorHAnsi" w:hAnsiTheme="minorHAnsi" w:cstheme="minorBidi"/>
          <w:sz w:val="20"/>
          <w:szCs w:val="20"/>
        </w:rPr>
        <w:t xml:space="preserve"> the final decision</w:t>
      </w:r>
      <w:r w:rsidRPr="5A8ECC3C">
        <w:rPr>
          <w:rFonts w:asciiTheme="minorHAnsi" w:hAnsiTheme="minorHAnsi" w:cstheme="minorBidi"/>
          <w:spacing w:val="-3"/>
          <w:sz w:val="20"/>
          <w:szCs w:val="20"/>
        </w:rPr>
        <w:t xml:space="preserve"> </w:t>
      </w:r>
      <w:r w:rsidRPr="5A8ECC3C">
        <w:rPr>
          <w:rFonts w:asciiTheme="minorHAnsi" w:hAnsiTheme="minorHAnsi" w:cstheme="minorBidi"/>
          <w:sz w:val="20"/>
          <w:szCs w:val="20"/>
        </w:rPr>
        <w:t>regarding:</w:t>
      </w:r>
    </w:p>
    <w:p w14:paraId="428E0A53" w14:textId="77777777" w:rsidR="00492521" w:rsidRPr="00C47BF1" w:rsidRDefault="00745B21" w:rsidP="00BF4C4F">
      <w:pPr>
        <w:pStyle w:val="ListParagraph"/>
        <w:numPr>
          <w:ilvl w:val="2"/>
          <w:numId w:val="10"/>
        </w:numPr>
        <w:tabs>
          <w:tab w:val="left" w:pos="540"/>
          <w:tab w:val="left" w:pos="1560"/>
          <w:tab w:val="left" w:pos="1561"/>
        </w:tabs>
        <w:spacing w:before="153"/>
        <w:ind w:hanging="361"/>
        <w:rPr>
          <w:rFonts w:asciiTheme="minorHAnsi" w:hAnsiTheme="minorHAnsi" w:cstheme="minorHAnsi"/>
          <w:sz w:val="20"/>
        </w:rPr>
      </w:pPr>
      <w:r w:rsidRPr="00C47BF1">
        <w:rPr>
          <w:rFonts w:asciiTheme="minorHAnsi" w:hAnsiTheme="minorHAnsi" w:cstheme="minorHAnsi"/>
          <w:sz w:val="20"/>
        </w:rPr>
        <w:t>Approval/denial/pending status for credentialing/recredentialing</w:t>
      </w:r>
      <w:r w:rsidRPr="00C47BF1">
        <w:rPr>
          <w:rFonts w:asciiTheme="minorHAnsi" w:hAnsiTheme="minorHAnsi" w:cstheme="minorHAnsi"/>
          <w:spacing w:val="-11"/>
          <w:sz w:val="20"/>
        </w:rPr>
        <w:t xml:space="preserve"> </w:t>
      </w:r>
      <w:r w:rsidRPr="00C47BF1">
        <w:rPr>
          <w:rFonts w:asciiTheme="minorHAnsi" w:hAnsiTheme="minorHAnsi" w:cstheme="minorHAnsi"/>
          <w:sz w:val="20"/>
        </w:rPr>
        <w:t>applications</w:t>
      </w:r>
    </w:p>
    <w:p w14:paraId="5E2EF835" w14:textId="04B9C247" w:rsidR="00492521" w:rsidRPr="00C47BF1" w:rsidRDefault="00745B21" w:rsidP="00BF4C4F">
      <w:pPr>
        <w:pStyle w:val="ListParagraph"/>
        <w:numPr>
          <w:ilvl w:val="2"/>
          <w:numId w:val="10"/>
        </w:numPr>
        <w:tabs>
          <w:tab w:val="left" w:pos="540"/>
          <w:tab w:val="left" w:pos="1560"/>
          <w:tab w:val="left" w:pos="1561"/>
        </w:tabs>
        <w:spacing w:before="151"/>
        <w:ind w:hanging="361"/>
        <w:rPr>
          <w:rFonts w:asciiTheme="minorHAnsi" w:hAnsiTheme="minorHAnsi" w:cstheme="minorHAnsi"/>
          <w:sz w:val="20"/>
        </w:rPr>
      </w:pPr>
      <w:r w:rsidRPr="00C47BF1">
        <w:rPr>
          <w:rFonts w:asciiTheme="minorHAnsi" w:hAnsiTheme="minorHAnsi" w:cstheme="minorHAnsi"/>
          <w:sz w:val="20"/>
        </w:rPr>
        <w:t xml:space="preserve">Determinations regarding possible </w:t>
      </w:r>
      <w:r w:rsidR="00D943B6" w:rsidRPr="00C47BF1">
        <w:rPr>
          <w:rFonts w:asciiTheme="minorHAnsi" w:hAnsiTheme="minorHAnsi" w:cstheme="minorHAnsi"/>
          <w:sz w:val="20"/>
        </w:rPr>
        <w:t>provider</w:t>
      </w:r>
      <w:r w:rsidRPr="00C47BF1">
        <w:rPr>
          <w:rFonts w:asciiTheme="minorHAnsi" w:hAnsiTheme="minorHAnsi" w:cstheme="minorHAnsi"/>
          <w:sz w:val="20"/>
        </w:rPr>
        <w:t xml:space="preserve"> sanctions identified</w:t>
      </w:r>
      <w:r w:rsidRPr="00C47BF1">
        <w:rPr>
          <w:rFonts w:asciiTheme="minorHAnsi" w:hAnsiTheme="minorHAnsi" w:cstheme="minorHAnsi"/>
          <w:spacing w:val="-11"/>
          <w:sz w:val="20"/>
        </w:rPr>
        <w:t xml:space="preserve"> </w:t>
      </w:r>
      <w:r w:rsidRPr="00C47BF1">
        <w:rPr>
          <w:rFonts w:asciiTheme="minorHAnsi" w:hAnsiTheme="minorHAnsi" w:cstheme="minorHAnsi"/>
          <w:sz w:val="20"/>
        </w:rPr>
        <w:t>above</w:t>
      </w:r>
    </w:p>
    <w:p w14:paraId="74BDD72F" w14:textId="6E0F4FF6" w:rsidR="00492521" w:rsidRPr="00C47BF1" w:rsidRDefault="00745B21" w:rsidP="5A8ECC3C">
      <w:pPr>
        <w:pStyle w:val="BodyText"/>
        <w:tabs>
          <w:tab w:val="left" w:pos="540"/>
        </w:tabs>
        <w:spacing w:before="119" w:line="292" w:lineRule="auto"/>
        <w:ind w:left="720" w:right="243"/>
        <w:rPr>
          <w:rFonts w:asciiTheme="minorHAnsi" w:hAnsiTheme="minorHAnsi" w:cstheme="minorBidi"/>
        </w:rPr>
      </w:pPr>
      <w:r w:rsidRPr="5A8ECC3C">
        <w:rPr>
          <w:rFonts w:asciiTheme="minorHAnsi" w:hAnsiTheme="minorHAnsi" w:cstheme="minorBidi"/>
        </w:rPr>
        <w:t xml:space="preserve">Requests for appeals of adverse credentialing/recredentialing decisions of the </w:t>
      </w:r>
      <w:r w:rsidR="00D1661B" w:rsidRPr="5A8ECC3C">
        <w:rPr>
          <w:rFonts w:asciiTheme="minorHAnsi" w:hAnsiTheme="minorHAnsi" w:cstheme="minorBidi"/>
        </w:rPr>
        <w:t>PRC</w:t>
      </w:r>
      <w:r w:rsidRPr="5A8ECC3C">
        <w:rPr>
          <w:rFonts w:asciiTheme="minorHAnsi" w:hAnsiTheme="minorHAnsi" w:cstheme="minorBidi"/>
        </w:rPr>
        <w:t xml:space="preserve"> should include an explanation of the reasons the </w:t>
      </w:r>
      <w:r w:rsidR="00886EE7" w:rsidRPr="5A8ECC3C">
        <w:rPr>
          <w:rFonts w:asciiTheme="minorHAnsi" w:hAnsiTheme="minorHAnsi" w:cstheme="minorBidi"/>
        </w:rPr>
        <w:t>provider</w:t>
      </w:r>
      <w:r w:rsidRPr="5A8ECC3C">
        <w:rPr>
          <w:rFonts w:asciiTheme="minorHAnsi" w:hAnsiTheme="minorHAnsi" w:cstheme="minorBidi"/>
        </w:rPr>
        <w:t xml:space="preserve"> believes the </w:t>
      </w:r>
      <w:r w:rsidR="00D1661B" w:rsidRPr="5A8ECC3C">
        <w:rPr>
          <w:rFonts w:asciiTheme="minorHAnsi" w:hAnsiTheme="minorHAnsi" w:cstheme="minorBidi"/>
        </w:rPr>
        <w:t>credentialing committee</w:t>
      </w:r>
      <w:r w:rsidRPr="5A8ECC3C">
        <w:rPr>
          <w:rFonts w:asciiTheme="minorHAnsi" w:hAnsiTheme="minorHAnsi" w:cstheme="minorBidi"/>
        </w:rPr>
        <w:t xml:space="preserve"> reached a decision to be in error and include supporting documentation. The </w:t>
      </w:r>
      <w:r w:rsidR="00224BDA" w:rsidRPr="5A8ECC3C">
        <w:rPr>
          <w:rFonts w:asciiTheme="minorHAnsi" w:hAnsiTheme="minorHAnsi" w:cstheme="minorBidi"/>
        </w:rPr>
        <w:t>PRC</w:t>
      </w:r>
      <w:r w:rsidRPr="5A8ECC3C">
        <w:rPr>
          <w:rFonts w:asciiTheme="minorHAnsi" w:hAnsiTheme="minorHAnsi" w:cstheme="minorBidi"/>
        </w:rPr>
        <w:t xml:space="preserve"> will review the explanation provided, the</w:t>
      </w:r>
      <w:r w:rsidR="00FF3443" w:rsidRPr="5A8ECC3C">
        <w:rPr>
          <w:rFonts w:asciiTheme="minorHAnsi" w:hAnsiTheme="minorHAnsi" w:cstheme="minorBidi"/>
        </w:rPr>
        <w:t xml:space="preserve"> </w:t>
      </w:r>
      <w:r w:rsidRPr="5A8ECC3C">
        <w:rPr>
          <w:rFonts w:asciiTheme="minorHAnsi" w:hAnsiTheme="minorHAnsi" w:cstheme="minorBidi"/>
        </w:rPr>
        <w:t xml:space="preserve">information previously reviewed by the </w:t>
      </w:r>
      <w:r w:rsidR="00D1661B" w:rsidRPr="5A8ECC3C">
        <w:rPr>
          <w:rFonts w:asciiTheme="minorHAnsi" w:hAnsiTheme="minorHAnsi" w:cstheme="minorBidi"/>
        </w:rPr>
        <w:t>credentialing committee</w:t>
      </w:r>
      <w:r w:rsidRPr="5A8ECC3C">
        <w:rPr>
          <w:rFonts w:asciiTheme="minorHAnsi" w:hAnsiTheme="minorHAnsi" w:cstheme="minorBidi"/>
        </w:rPr>
        <w:t xml:space="preserve">, and any additional information determined to be relevant. The </w:t>
      </w:r>
      <w:r w:rsidR="00224BDA" w:rsidRPr="5A8ECC3C">
        <w:rPr>
          <w:rFonts w:asciiTheme="minorHAnsi" w:hAnsiTheme="minorHAnsi" w:cstheme="minorBidi"/>
        </w:rPr>
        <w:t>PRC</w:t>
      </w:r>
      <w:r w:rsidRPr="5A8ECC3C">
        <w:rPr>
          <w:rFonts w:asciiTheme="minorHAnsi" w:hAnsiTheme="minorHAnsi" w:cstheme="minorBidi"/>
        </w:rPr>
        <w:t xml:space="preserve"> may request additional information from the </w:t>
      </w:r>
      <w:r w:rsidR="00886EE7" w:rsidRPr="5A8ECC3C">
        <w:rPr>
          <w:rFonts w:asciiTheme="minorHAnsi" w:hAnsiTheme="minorHAnsi" w:cstheme="minorBidi"/>
        </w:rPr>
        <w:t>provider</w:t>
      </w:r>
      <w:r w:rsidRPr="5A8ECC3C">
        <w:rPr>
          <w:rFonts w:asciiTheme="minorHAnsi" w:hAnsiTheme="minorHAnsi" w:cstheme="minorBidi"/>
        </w:rPr>
        <w:t xml:space="preserve"> </w:t>
      </w:r>
      <w:proofErr w:type="gramStart"/>
      <w:r w:rsidRPr="5A8ECC3C">
        <w:rPr>
          <w:rFonts w:asciiTheme="minorHAnsi" w:hAnsiTheme="minorHAnsi" w:cstheme="minorBidi"/>
        </w:rPr>
        <w:t>in order to</w:t>
      </w:r>
      <w:proofErr w:type="gramEnd"/>
      <w:r w:rsidRPr="5A8ECC3C">
        <w:rPr>
          <w:rFonts w:asciiTheme="minorHAnsi" w:hAnsiTheme="minorHAnsi" w:cstheme="minorBidi"/>
        </w:rPr>
        <w:t xml:space="preserve"> </w:t>
      </w:r>
      <w:bookmarkStart w:id="31" w:name="_Int_BSh8p5C5"/>
      <w:r w:rsidRPr="5A8ECC3C">
        <w:rPr>
          <w:rFonts w:asciiTheme="minorHAnsi" w:hAnsiTheme="minorHAnsi" w:cstheme="minorBidi"/>
        </w:rPr>
        <w:t>make a determination</w:t>
      </w:r>
      <w:bookmarkEnd w:id="31"/>
      <w:r w:rsidRPr="5A8ECC3C">
        <w:rPr>
          <w:rFonts w:asciiTheme="minorHAnsi" w:hAnsiTheme="minorHAnsi" w:cstheme="minorBidi"/>
        </w:rPr>
        <w:t xml:space="preserve"> or decision. The </w:t>
      </w:r>
      <w:r w:rsidR="00224BDA" w:rsidRPr="5A8ECC3C">
        <w:rPr>
          <w:rFonts w:asciiTheme="minorHAnsi" w:hAnsiTheme="minorHAnsi" w:cstheme="minorBidi"/>
        </w:rPr>
        <w:t>PRC</w:t>
      </w:r>
      <w:r w:rsidRPr="5A8ECC3C">
        <w:rPr>
          <w:rFonts w:asciiTheme="minorHAnsi" w:hAnsiTheme="minorHAnsi" w:cstheme="minorBidi"/>
        </w:rPr>
        <w:t xml:space="preserve"> will support, </w:t>
      </w:r>
      <w:bookmarkStart w:id="32" w:name="_Hlk34318445"/>
      <w:r w:rsidRPr="5A8ECC3C">
        <w:rPr>
          <w:rFonts w:asciiTheme="minorHAnsi" w:hAnsiTheme="minorHAnsi" w:cstheme="minorBidi"/>
        </w:rPr>
        <w:t xml:space="preserve">modify, or overturn the decision of the </w:t>
      </w:r>
      <w:r w:rsidR="00D1661B" w:rsidRPr="5A8ECC3C">
        <w:rPr>
          <w:rFonts w:asciiTheme="minorHAnsi" w:hAnsiTheme="minorHAnsi" w:cstheme="minorBidi"/>
        </w:rPr>
        <w:t>credentialing committee</w:t>
      </w:r>
      <w:r w:rsidRPr="5A8ECC3C">
        <w:rPr>
          <w:rFonts w:asciiTheme="minorHAnsi" w:hAnsiTheme="minorHAnsi" w:cstheme="minorBidi"/>
        </w:rPr>
        <w:t xml:space="preserve">. Written notification of the </w:t>
      </w:r>
      <w:r w:rsidR="00224BDA" w:rsidRPr="5A8ECC3C">
        <w:rPr>
          <w:rFonts w:asciiTheme="minorHAnsi" w:hAnsiTheme="minorHAnsi" w:cstheme="minorBidi"/>
        </w:rPr>
        <w:t>PRC</w:t>
      </w:r>
      <w:r w:rsidRPr="5A8ECC3C">
        <w:rPr>
          <w:rFonts w:asciiTheme="minorHAnsi" w:hAnsiTheme="minorHAnsi" w:cstheme="minorBidi"/>
        </w:rPr>
        <w:t>’s decision, an explanation of the decision, and any appeal and/or fair hearing</w:t>
      </w:r>
      <w:r w:rsidR="00BF4C4F" w:rsidRPr="5A8ECC3C">
        <w:rPr>
          <w:rFonts w:asciiTheme="minorHAnsi" w:hAnsiTheme="minorHAnsi" w:cstheme="minorBidi"/>
        </w:rPr>
        <w:t xml:space="preserve"> </w:t>
      </w:r>
      <w:r w:rsidRPr="5A8ECC3C">
        <w:rPr>
          <w:rFonts w:asciiTheme="minorHAnsi" w:hAnsiTheme="minorHAnsi" w:cstheme="minorBidi"/>
        </w:rPr>
        <w:t xml:space="preserve">rights available for adverse decisions, will be sent to the </w:t>
      </w:r>
      <w:r w:rsidR="00886EE7" w:rsidRPr="5A8ECC3C">
        <w:rPr>
          <w:rFonts w:asciiTheme="minorHAnsi" w:hAnsiTheme="minorHAnsi" w:cstheme="minorBidi"/>
        </w:rPr>
        <w:t>provider</w:t>
      </w:r>
      <w:r w:rsidRPr="5A8ECC3C">
        <w:rPr>
          <w:rFonts w:asciiTheme="minorHAnsi" w:hAnsiTheme="minorHAnsi" w:cstheme="minorBidi"/>
        </w:rPr>
        <w:t xml:space="preserve"> within 14 business days after the </w:t>
      </w:r>
      <w:r w:rsidR="00224BDA" w:rsidRPr="5A8ECC3C">
        <w:rPr>
          <w:rFonts w:asciiTheme="minorHAnsi" w:hAnsiTheme="minorHAnsi" w:cstheme="minorBidi"/>
        </w:rPr>
        <w:t>PRC</w:t>
      </w:r>
      <w:r w:rsidRPr="5A8ECC3C">
        <w:rPr>
          <w:rFonts w:asciiTheme="minorHAnsi" w:hAnsiTheme="minorHAnsi" w:cstheme="minorBidi"/>
        </w:rPr>
        <w:t>’s record is complete.</w:t>
      </w:r>
    </w:p>
    <w:p w14:paraId="31F50981" w14:textId="77777777" w:rsidR="00492521" w:rsidRPr="00C47BF1" w:rsidRDefault="00492521" w:rsidP="00BF4C4F">
      <w:pPr>
        <w:pStyle w:val="BodyText"/>
        <w:tabs>
          <w:tab w:val="left" w:pos="540"/>
        </w:tabs>
        <w:spacing w:before="4"/>
        <w:ind w:left="0"/>
        <w:rPr>
          <w:rFonts w:asciiTheme="minorHAnsi" w:hAnsiTheme="minorHAnsi" w:cstheme="minorHAnsi"/>
          <w:sz w:val="18"/>
        </w:rPr>
      </w:pPr>
    </w:p>
    <w:p w14:paraId="207A7534" w14:textId="77777777" w:rsidR="00492521" w:rsidRPr="00C47BF1" w:rsidRDefault="00745B21" w:rsidP="00BF4C4F">
      <w:pPr>
        <w:pStyle w:val="Heading2"/>
        <w:tabs>
          <w:tab w:val="left" w:pos="540"/>
        </w:tabs>
        <w:rPr>
          <w:rFonts w:asciiTheme="minorHAnsi" w:hAnsiTheme="minorHAnsi" w:cstheme="minorHAnsi"/>
        </w:rPr>
      </w:pPr>
      <w:bookmarkStart w:id="33" w:name="_Toc66044644"/>
      <w:bookmarkEnd w:id="32"/>
      <w:r w:rsidRPr="00C47BF1">
        <w:rPr>
          <w:rFonts w:asciiTheme="minorHAnsi" w:hAnsiTheme="minorHAnsi" w:cstheme="minorHAnsi"/>
        </w:rPr>
        <w:t>Professional Review Activities/Fair Hearing Process</w:t>
      </w:r>
      <w:bookmarkEnd w:id="33"/>
    </w:p>
    <w:p w14:paraId="14EF0F7B" w14:textId="253F0850" w:rsidR="00492521" w:rsidRPr="00C47BF1" w:rsidRDefault="00BF4C4F" w:rsidP="5A8ECC3C">
      <w:pPr>
        <w:pStyle w:val="BodyText"/>
        <w:tabs>
          <w:tab w:val="left" w:pos="540"/>
        </w:tabs>
        <w:spacing w:before="169" w:line="292" w:lineRule="auto"/>
        <w:ind w:left="480" w:right="133"/>
        <w:rPr>
          <w:rFonts w:asciiTheme="minorHAnsi" w:hAnsiTheme="minorHAnsi" w:cstheme="minorBidi"/>
        </w:rPr>
      </w:pPr>
      <w:r>
        <w:rPr>
          <w:rFonts w:asciiTheme="minorHAnsi" w:hAnsiTheme="minorHAnsi" w:cstheme="minorHAnsi"/>
        </w:rPr>
        <w:tab/>
      </w:r>
      <w:r w:rsidR="00745B21" w:rsidRPr="5A8ECC3C">
        <w:rPr>
          <w:rFonts w:asciiTheme="minorHAnsi" w:hAnsiTheme="minorHAnsi" w:cstheme="minorBidi"/>
        </w:rPr>
        <w:t xml:space="preserve">Individual </w:t>
      </w:r>
      <w:r w:rsidR="003B4426" w:rsidRPr="5A8ECC3C">
        <w:rPr>
          <w:rFonts w:asciiTheme="minorHAnsi" w:hAnsiTheme="minorHAnsi" w:cstheme="minorBidi"/>
        </w:rPr>
        <w:t>Providers</w:t>
      </w:r>
      <w:r w:rsidR="00745B21" w:rsidRPr="5A8ECC3C">
        <w:rPr>
          <w:rFonts w:asciiTheme="minorHAnsi" w:hAnsiTheme="minorHAnsi" w:cstheme="minorBidi"/>
        </w:rPr>
        <w:t xml:space="preserve">, where required by applicable law, may request a second level of appeal/a fair hearing when the </w:t>
      </w:r>
      <w:r w:rsidR="00351FEF" w:rsidRPr="5A8ECC3C">
        <w:rPr>
          <w:rFonts w:asciiTheme="minorHAnsi" w:hAnsiTheme="minorHAnsi" w:cstheme="minorBidi"/>
        </w:rPr>
        <w:t>PRC</w:t>
      </w:r>
      <w:r w:rsidR="00745B21" w:rsidRPr="5A8ECC3C">
        <w:rPr>
          <w:rFonts w:asciiTheme="minorHAnsi" w:hAnsiTheme="minorHAnsi" w:cstheme="minorBidi"/>
        </w:rPr>
        <w:t xml:space="preserve"> denies credentialing or recredentialing, issues a sanction, or recommends termination of participation status of the provider from the provider network, where such denial, sanction, or recommendation is based on </w:t>
      </w:r>
      <w:bookmarkStart w:id="34" w:name="_Int_iL2kYQZ4"/>
      <w:r w:rsidR="00745B21" w:rsidRPr="5A8ECC3C">
        <w:rPr>
          <w:rFonts w:asciiTheme="minorHAnsi" w:hAnsiTheme="minorHAnsi" w:cstheme="minorBidi"/>
        </w:rPr>
        <w:t>quality of care</w:t>
      </w:r>
      <w:bookmarkEnd w:id="34"/>
      <w:r w:rsidR="00745B21" w:rsidRPr="5A8ECC3C">
        <w:rPr>
          <w:rFonts w:asciiTheme="minorHAnsi" w:hAnsiTheme="minorHAnsi" w:cstheme="minorBidi"/>
        </w:rPr>
        <w:t xml:space="preserve"> issues and/or issues related to professional competence or professional conduct.</w:t>
      </w:r>
    </w:p>
    <w:p w14:paraId="32318F04" w14:textId="7E2E9FCE" w:rsidR="00492521" w:rsidRPr="00C47BF1" w:rsidRDefault="00BF4C4F" w:rsidP="5A8ECC3C">
      <w:pPr>
        <w:pStyle w:val="BodyText"/>
        <w:tabs>
          <w:tab w:val="left" w:pos="540"/>
        </w:tabs>
        <w:spacing w:before="120" w:line="292" w:lineRule="auto"/>
        <w:ind w:left="480" w:right="121"/>
        <w:rPr>
          <w:rFonts w:asciiTheme="minorHAnsi" w:hAnsiTheme="minorHAnsi" w:cstheme="minorBidi"/>
        </w:rPr>
      </w:pPr>
      <w:bookmarkStart w:id="35" w:name="_Hlk34319111"/>
      <w:r>
        <w:rPr>
          <w:rFonts w:asciiTheme="minorHAnsi" w:hAnsiTheme="minorHAnsi" w:cstheme="minorHAnsi"/>
        </w:rPr>
        <w:tab/>
      </w:r>
      <w:r w:rsidR="00745B21" w:rsidRPr="5A8ECC3C">
        <w:rPr>
          <w:rFonts w:asciiTheme="minorHAnsi" w:hAnsiTheme="minorHAnsi" w:cstheme="minorBidi"/>
        </w:rPr>
        <w:t>Included in written notification of a</w:t>
      </w:r>
      <w:r w:rsidR="00E905E3" w:rsidRPr="5A8ECC3C">
        <w:rPr>
          <w:rFonts w:asciiTheme="minorHAnsi" w:hAnsiTheme="minorHAnsi" w:cstheme="minorBidi"/>
        </w:rPr>
        <w:t>n</w:t>
      </w:r>
      <w:r w:rsidR="00745B21" w:rsidRPr="5A8ECC3C">
        <w:rPr>
          <w:rFonts w:asciiTheme="minorHAnsi" w:hAnsiTheme="minorHAnsi" w:cstheme="minorBidi"/>
        </w:rPr>
        <w:t xml:space="preserve"> adverse decision based on </w:t>
      </w:r>
      <w:bookmarkStart w:id="36" w:name="_Int_TNr3h4uz"/>
      <w:r w:rsidR="00745B21" w:rsidRPr="5A8ECC3C">
        <w:rPr>
          <w:rFonts w:asciiTheme="minorHAnsi" w:hAnsiTheme="minorHAnsi" w:cstheme="minorBidi"/>
        </w:rPr>
        <w:t>quality of care</w:t>
      </w:r>
      <w:bookmarkEnd w:id="36"/>
      <w:r w:rsidR="00745B21" w:rsidRPr="5A8ECC3C">
        <w:rPr>
          <w:rFonts w:asciiTheme="minorHAnsi" w:hAnsiTheme="minorHAnsi" w:cstheme="minorBidi"/>
        </w:rPr>
        <w:t xml:space="preserve"> issues and/or issues related to professional competency or professional conduct, will be an explanation of the decision, </w:t>
      </w:r>
      <w:bookmarkStart w:id="37" w:name="_Int_MJeoEJqz"/>
      <w:r w:rsidR="00745B21" w:rsidRPr="5A8ECC3C">
        <w:rPr>
          <w:rFonts w:asciiTheme="minorHAnsi" w:hAnsiTheme="minorHAnsi" w:cstheme="minorBidi"/>
        </w:rPr>
        <w:t>whether or not</w:t>
      </w:r>
      <w:bookmarkEnd w:id="37"/>
      <w:r w:rsidR="00745B21" w:rsidRPr="5A8ECC3C">
        <w:rPr>
          <w:rFonts w:asciiTheme="minorHAnsi" w:hAnsiTheme="minorHAnsi" w:cstheme="minorBidi"/>
        </w:rPr>
        <w:t xml:space="preserve"> fair hearing rights are available to the </w:t>
      </w:r>
      <w:r w:rsidR="00886EE7" w:rsidRPr="5A8ECC3C">
        <w:rPr>
          <w:rFonts w:asciiTheme="minorHAnsi" w:hAnsiTheme="minorHAnsi" w:cstheme="minorBidi"/>
        </w:rPr>
        <w:t>provider</w:t>
      </w:r>
      <w:r w:rsidR="00745B21" w:rsidRPr="5A8ECC3C">
        <w:rPr>
          <w:rFonts w:asciiTheme="minorHAnsi" w:hAnsiTheme="minorHAnsi" w:cstheme="minorBidi"/>
        </w:rPr>
        <w:t>, and an explanation of fair hearing procedures if applicable.</w:t>
      </w:r>
    </w:p>
    <w:p w14:paraId="3248622C" w14:textId="490D0A16" w:rsidR="00492521" w:rsidRPr="00C47BF1" w:rsidRDefault="00BF4C4F" w:rsidP="5A8ECC3C">
      <w:pPr>
        <w:tabs>
          <w:tab w:val="left" w:pos="540"/>
        </w:tabs>
        <w:spacing w:before="116" w:line="292" w:lineRule="auto"/>
        <w:ind w:left="480" w:right="165"/>
        <w:rPr>
          <w:rFonts w:asciiTheme="minorHAnsi" w:hAnsiTheme="minorHAnsi" w:cstheme="minorBidi"/>
          <w:sz w:val="20"/>
          <w:szCs w:val="20"/>
        </w:rPr>
      </w:pPr>
      <w:r>
        <w:rPr>
          <w:rFonts w:asciiTheme="minorHAnsi" w:hAnsiTheme="minorHAnsi" w:cstheme="minorHAnsi"/>
          <w:sz w:val="20"/>
        </w:rPr>
        <w:tab/>
      </w:r>
      <w:r w:rsidR="00745B21" w:rsidRPr="5A8ECC3C">
        <w:rPr>
          <w:rFonts w:asciiTheme="minorHAnsi" w:hAnsiTheme="minorHAnsi" w:cstheme="minorBidi"/>
          <w:sz w:val="20"/>
          <w:szCs w:val="20"/>
        </w:rPr>
        <w:t xml:space="preserve">Requests for a fair hearing must be submitted to </w:t>
      </w:r>
      <w:r w:rsidR="00224BDA" w:rsidRPr="5A8ECC3C">
        <w:rPr>
          <w:rFonts w:asciiTheme="minorHAnsi" w:hAnsiTheme="minorHAnsi" w:cstheme="minorBidi"/>
          <w:sz w:val="20"/>
          <w:szCs w:val="20"/>
        </w:rPr>
        <w:t>NBH</w:t>
      </w:r>
      <w:r w:rsidR="00745B21" w:rsidRPr="5A8ECC3C">
        <w:rPr>
          <w:rFonts w:asciiTheme="minorHAnsi" w:hAnsiTheme="minorHAnsi" w:cstheme="minorBidi"/>
          <w:sz w:val="20"/>
          <w:szCs w:val="20"/>
        </w:rPr>
        <w:t xml:space="preserve"> within 30 calendar days of the date of notification of adverse decision to the </w:t>
      </w:r>
      <w:r w:rsidR="00886EE7" w:rsidRPr="5A8ECC3C">
        <w:rPr>
          <w:rFonts w:asciiTheme="minorHAnsi" w:hAnsiTheme="minorHAnsi" w:cstheme="minorBidi"/>
          <w:sz w:val="20"/>
          <w:szCs w:val="20"/>
        </w:rPr>
        <w:t>provider</w:t>
      </w:r>
      <w:r w:rsidR="00745B21" w:rsidRPr="5A8ECC3C">
        <w:rPr>
          <w:rFonts w:asciiTheme="minorHAnsi" w:hAnsiTheme="minorHAnsi" w:cstheme="minorBidi"/>
          <w:sz w:val="20"/>
          <w:szCs w:val="20"/>
        </w:rPr>
        <w:t xml:space="preserve">. While </w:t>
      </w:r>
      <w:r w:rsidR="00224BDA" w:rsidRPr="5A8ECC3C">
        <w:rPr>
          <w:rFonts w:asciiTheme="minorHAnsi" w:hAnsiTheme="minorHAnsi" w:cstheme="minorBidi"/>
          <w:sz w:val="20"/>
          <w:szCs w:val="20"/>
        </w:rPr>
        <w:t>NBH</w:t>
      </w:r>
      <w:r w:rsidR="00745B21" w:rsidRPr="5A8ECC3C">
        <w:rPr>
          <w:rFonts w:asciiTheme="minorHAnsi" w:hAnsiTheme="minorHAnsi" w:cstheme="minorBidi"/>
          <w:sz w:val="20"/>
          <w:szCs w:val="20"/>
        </w:rPr>
        <w:t xml:space="preserve"> will make reasonable efforts to coordinate the date and time of fair hearings requested with the involved </w:t>
      </w:r>
      <w:r w:rsidR="00886EE7" w:rsidRPr="5A8ECC3C">
        <w:rPr>
          <w:rFonts w:asciiTheme="minorHAnsi" w:hAnsiTheme="minorHAnsi" w:cstheme="minorBidi"/>
          <w:sz w:val="20"/>
          <w:szCs w:val="20"/>
        </w:rPr>
        <w:t>provider</w:t>
      </w:r>
      <w:r w:rsidR="00745B21" w:rsidRPr="5A8ECC3C">
        <w:rPr>
          <w:rFonts w:asciiTheme="minorHAnsi" w:hAnsiTheme="minorHAnsi" w:cstheme="minorBidi"/>
          <w:sz w:val="20"/>
          <w:szCs w:val="20"/>
        </w:rPr>
        <w:t xml:space="preserve">, should </w:t>
      </w:r>
      <w:r w:rsidR="00224BDA" w:rsidRPr="5A8ECC3C">
        <w:rPr>
          <w:rFonts w:asciiTheme="minorHAnsi" w:hAnsiTheme="minorHAnsi" w:cstheme="minorBidi"/>
          <w:sz w:val="20"/>
          <w:szCs w:val="20"/>
        </w:rPr>
        <w:t>NBH</w:t>
      </w:r>
      <w:r w:rsidR="00745B21" w:rsidRPr="5A8ECC3C">
        <w:rPr>
          <w:rFonts w:asciiTheme="minorHAnsi" w:hAnsiTheme="minorHAnsi" w:cstheme="minorBidi"/>
          <w:sz w:val="20"/>
          <w:szCs w:val="20"/>
        </w:rPr>
        <w:t xml:space="preserve"> and the involved </w:t>
      </w:r>
      <w:r w:rsidR="00886EE7" w:rsidRPr="5A8ECC3C">
        <w:rPr>
          <w:rFonts w:asciiTheme="minorHAnsi" w:hAnsiTheme="minorHAnsi" w:cstheme="minorBidi"/>
          <w:sz w:val="20"/>
          <w:szCs w:val="20"/>
        </w:rPr>
        <w:t>provider</w:t>
      </w:r>
      <w:r w:rsidR="00745B21" w:rsidRPr="5A8ECC3C">
        <w:rPr>
          <w:rFonts w:asciiTheme="minorHAnsi" w:hAnsiTheme="minorHAnsi" w:cstheme="minorBidi"/>
          <w:sz w:val="20"/>
          <w:szCs w:val="20"/>
        </w:rPr>
        <w:t xml:space="preserve"> be unable to come to agreement on the date and time of the requested fair hearing </w:t>
      </w:r>
      <w:r w:rsidR="00224BDA" w:rsidRPr="5A8ECC3C">
        <w:rPr>
          <w:rFonts w:asciiTheme="minorHAnsi" w:hAnsiTheme="minorHAnsi" w:cstheme="minorBidi"/>
          <w:sz w:val="20"/>
          <w:szCs w:val="20"/>
        </w:rPr>
        <w:t>NBH</w:t>
      </w:r>
      <w:r w:rsidR="00745B21" w:rsidRPr="5A8ECC3C">
        <w:rPr>
          <w:rFonts w:asciiTheme="minorHAnsi" w:hAnsiTheme="minorHAnsi" w:cstheme="minorBidi"/>
          <w:sz w:val="20"/>
          <w:szCs w:val="20"/>
        </w:rPr>
        <w:t xml:space="preserve"> will identify the date, time and location for the fair hearing, which date shall be within the </w:t>
      </w:r>
      <w:r w:rsidR="7ADC601C" w:rsidRPr="5A8ECC3C">
        <w:rPr>
          <w:rFonts w:asciiTheme="minorHAnsi" w:hAnsiTheme="minorHAnsi" w:cstheme="minorBidi"/>
          <w:sz w:val="20"/>
          <w:szCs w:val="20"/>
        </w:rPr>
        <w:t>90-calendar</w:t>
      </w:r>
      <w:r w:rsidR="00745B21" w:rsidRPr="5A8ECC3C">
        <w:rPr>
          <w:rFonts w:asciiTheme="minorHAnsi" w:hAnsiTheme="minorHAnsi" w:cstheme="minorBidi"/>
          <w:sz w:val="20"/>
          <w:szCs w:val="20"/>
        </w:rPr>
        <w:t xml:space="preserve"> day period following request for the fair hearing or within the timeframe required by applicable State regulations.</w:t>
      </w:r>
    </w:p>
    <w:p w14:paraId="1DEB0409" w14:textId="18AC52B3" w:rsidR="00492521" w:rsidRPr="00C47BF1" w:rsidRDefault="00BF4C4F" w:rsidP="5A8ECC3C">
      <w:pPr>
        <w:tabs>
          <w:tab w:val="left" w:pos="540"/>
        </w:tabs>
        <w:spacing w:before="116" w:line="292" w:lineRule="auto"/>
        <w:ind w:left="480" w:right="130"/>
        <w:rPr>
          <w:rFonts w:asciiTheme="minorHAnsi" w:hAnsiTheme="minorHAnsi" w:cstheme="minorBidi"/>
          <w:sz w:val="20"/>
          <w:szCs w:val="20"/>
        </w:rPr>
      </w:pPr>
      <w:r>
        <w:rPr>
          <w:rFonts w:asciiTheme="minorHAnsi" w:hAnsiTheme="minorHAnsi" w:cstheme="minorHAnsi"/>
          <w:sz w:val="20"/>
        </w:rPr>
        <w:tab/>
      </w:r>
      <w:r w:rsidR="00224BDA" w:rsidRPr="5A8ECC3C">
        <w:rPr>
          <w:rFonts w:asciiTheme="minorHAnsi" w:hAnsiTheme="minorHAnsi" w:cstheme="minorBidi"/>
          <w:sz w:val="20"/>
          <w:szCs w:val="20"/>
        </w:rPr>
        <w:t>NBH</w:t>
      </w:r>
      <w:r w:rsidR="00745B21" w:rsidRPr="5A8ECC3C">
        <w:rPr>
          <w:rFonts w:asciiTheme="minorHAnsi" w:hAnsiTheme="minorHAnsi" w:cstheme="minorBidi"/>
          <w:sz w:val="20"/>
          <w:szCs w:val="20"/>
        </w:rPr>
        <w:t xml:space="preserve"> will identify peer reviewers who will participate as the fair hearing panel. Every effort will be made to include a representative of the discipline of the </w:t>
      </w:r>
      <w:r w:rsidR="00886EE7" w:rsidRPr="5A8ECC3C">
        <w:rPr>
          <w:rFonts w:asciiTheme="minorHAnsi" w:hAnsiTheme="minorHAnsi" w:cstheme="minorBidi"/>
          <w:sz w:val="20"/>
          <w:szCs w:val="20"/>
        </w:rPr>
        <w:t>provider</w:t>
      </w:r>
      <w:r w:rsidR="00745B21" w:rsidRPr="5A8ECC3C">
        <w:rPr>
          <w:rFonts w:asciiTheme="minorHAnsi" w:hAnsiTheme="minorHAnsi" w:cstheme="minorBidi"/>
          <w:sz w:val="20"/>
          <w:szCs w:val="20"/>
        </w:rPr>
        <w:t xml:space="preserve"> requesting </w:t>
      </w:r>
      <w:bookmarkStart w:id="38" w:name="_Int_UuaWLFat"/>
      <w:r w:rsidR="00745B21" w:rsidRPr="5A8ECC3C">
        <w:rPr>
          <w:rFonts w:asciiTheme="minorHAnsi" w:hAnsiTheme="minorHAnsi" w:cstheme="minorBidi"/>
          <w:sz w:val="20"/>
          <w:szCs w:val="20"/>
        </w:rPr>
        <w:t>the</w:t>
      </w:r>
      <w:bookmarkEnd w:id="38"/>
      <w:r w:rsidR="00745B21" w:rsidRPr="5A8ECC3C">
        <w:rPr>
          <w:rFonts w:asciiTheme="minorHAnsi" w:hAnsiTheme="minorHAnsi" w:cstheme="minorBidi"/>
          <w:sz w:val="20"/>
          <w:szCs w:val="20"/>
        </w:rPr>
        <w:t xml:space="preserve"> fair hearing on the panel. Members will be asked to represent that they do not have an economic interest adverse to the </w:t>
      </w:r>
      <w:r w:rsidR="00886EE7" w:rsidRPr="5A8ECC3C">
        <w:rPr>
          <w:rFonts w:asciiTheme="minorHAnsi" w:hAnsiTheme="minorHAnsi" w:cstheme="minorBidi"/>
          <w:sz w:val="20"/>
          <w:szCs w:val="20"/>
        </w:rPr>
        <w:t>provider</w:t>
      </w:r>
      <w:r w:rsidR="00745B21" w:rsidRPr="5A8ECC3C">
        <w:rPr>
          <w:rFonts w:asciiTheme="minorHAnsi" w:hAnsiTheme="minorHAnsi" w:cstheme="minorBidi"/>
          <w:sz w:val="20"/>
          <w:szCs w:val="20"/>
        </w:rPr>
        <w:t>. One member of the fair hearing panel will be selected to act as the hearing officer and will preside over the fair hearing.</w:t>
      </w:r>
    </w:p>
    <w:p w14:paraId="5C067CC6" w14:textId="25ED49D6" w:rsidR="00492521" w:rsidRPr="00C47BF1" w:rsidRDefault="00BF4C4F" w:rsidP="00BF4C4F">
      <w:pPr>
        <w:tabs>
          <w:tab w:val="left" w:pos="540"/>
        </w:tabs>
        <w:spacing w:before="117" w:line="292" w:lineRule="auto"/>
        <w:ind w:left="480" w:right="132"/>
        <w:rPr>
          <w:rFonts w:asciiTheme="minorHAnsi" w:hAnsiTheme="minorHAnsi" w:cstheme="minorHAnsi"/>
          <w:sz w:val="20"/>
        </w:rPr>
      </w:pPr>
      <w:r>
        <w:rPr>
          <w:rFonts w:asciiTheme="minorHAnsi" w:hAnsiTheme="minorHAnsi" w:cstheme="minorHAnsi"/>
          <w:sz w:val="20"/>
        </w:rPr>
        <w:tab/>
      </w:r>
      <w:r w:rsidR="00745B21" w:rsidRPr="00C47BF1">
        <w:rPr>
          <w:rFonts w:asciiTheme="minorHAnsi" w:hAnsiTheme="minorHAnsi" w:cstheme="minorHAnsi"/>
          <w:sz w:val="20"/>
        </w:rPr>
        <w:t xml:space="preserve">The </w:t>
      </w:r>
      <w:r w:rsidR="00886EE7" w:rsidRPr="00C47BF1">
        <w:rPr>
          <w:rFonts w:asciiTheme="minorHAnsi" w:hAnsiTheme="minorHAnsi" w:cstheme="minorHAnsi"/>
          <w:sz w:val="20"/>
        </w:rPr>
        <w:t>provider</w:t>
      </w:r>
      <w:r w:rsidR="00745B21" w:rsidRPr="00C47BF1">
        <w:rPr>
          <w:rFonts w:asciiTheme="minorHAnsi" w:hAnsiTheme="minorHAnsi" w:cstheme="minorHAnsi"/>
          <w:sz w:val="20"/>
        </w:rPr>
        <w:t xml:space="preserve"> will receive the written recommendation from the panel within 15 business days after the fair hearing. The fair hearing process as set forth above is subject to applicable state and/or federal laws and/or regulations.</w:t>
      </w:r>
    </w:p>
    <w:bookmarkEnd w:id="35"/>
    <w:p w14:paraId="7FED97E9" w14:textId="77777777" w:rsidR="00492521" w:rsidRPr="00C47BF1" w:rsidRDefault="00492521" w:rsidP="00BF4C4F">
      <w:pPr>
        <w:pStyle w:val="BodyText"/>
        <w:tabs>
          <w:tab w:val="left" w:pos="540"/>
        </w:tabs>
        <w:spacing w:before="0"/>
        <w:ind w:left="0"/>
        <w:rPr>
          <w:rFonts w:asciiTheme="minorHAnsi" w:hAnsiTheme="minorHAnsi" w:cstheme="minorHAnsi"/>
          <w:sz w:val="22"/>
        </w:rPr>
      </w:pPr>
    </w:p>
    <w:p w14:paraId="78214E74" w14:textId="6AA6A38B" w:rsidR="00492521" w:rsidRPr="007F2D2B" w:rsidRDefault="00745B21" w:rsidP="00BF4C4F">
      <w:pPr>
        <w:pStyle w:val="Heading1"/>
        <w:tabs>
          <w:tab w:val="left" w:pos="540"/>
        </w:tabs>
        <w:spacing w:before="172"/>
        <w:jc w:val="both"/>
        <w:rPr>
          <w:rFonts w:asciiTheme="minorHAnsi" w:hAnsiTheme="minorHAnsi" w:cstheme="minorHAnsi"/>
          <w:color w:val="002060"/>
        </w:rPr>
      </w:pPr>
      <w:bookmarkStart w:id="39" w:name="_Toc66044645"/>
      <w:r w:rsidRPr="007F2D2B">
        <w:rPr>
          <w:rFonts w:asciiTheme="minorHAnsi" w:hAnsiTheme="minorHAnsi" w:cstheme="minorHAnsi"/>
          <w:color w:val="002060"/>
        </w:rPr>
        <w:t>Quality Management/Quality Improvement</w:t>
      </w:r>
      <w:bookmarkEnd w:id="39"/>
    </w:p>
    <w:p w14:paraId="44D5D2BD" w14:textId="426F7BF8" w:rsidR="00492521" w:rsidRPr="00C47BF1" w:rsidRDefault="00224BDA" w:rsidP="00BF4C4F">
      <w:pPr>
        <w:pStyle w:val="BodyText"/>
        <w:tabs>
          <w:tab w:val="left" w:pos="540"/>
        </w:tabs>
        <w:spacing w:before="120" w:line="292" w:lineRule="auto"/>
        <w:ind w:left="480" w:right="188"/>
        <w:rPr>
          <w:rFonts w:asciiTheme="minorHAnsi" w:hAnsiTheme="minorHAnsi" w:cstheme="minorHAnsi"/>
        </w:rPr>
      </w:pPr>
      <w:r w:rsidRPr="00C47BF1">
        <w:rPr>
          <w:rFonts w:asciiTheme="minorHAnsi" w:hAnsiTheme="minorHAnsi" w:cstheme="minorHAnsi"/>
        </w:rPr>
        <w:t>NBH</w:t>
      </w:r>
      <w:r w:rsidR="00745B21" w:rsidRPr="00C47BF1">
        <w:rPr>
          <w:rFonts w:asciiTheme="minorHAnsi" w:hAnsiTheme="minorHAnsi" w:cstheme="minorHAnsi"/>
        </w:rPr>
        <w:t xml:space="preserve">’s comprehensive </w:t>
      </w:r>
      <w:r w:rsidRPr="00C47BF1">
        <w:rPr>
          <w:rFonts w:asciiTheme="minorHAnsi" w:hAnsiTheme="minorHAnsi" w:cstheme="minorHAnsi"/>
        </w:rPr>
        <w:t>Quality Improvement Program</w:t>
      </w:r>
      <w:r w:rsidR="00745B21" w:rsidRPr="00C47BF1">
        <w:rPr>
          <w:rFonts w:asciiTheme="minorHAnsi" w:hAnsiTheme="minorHAnsi" w:cstheme="minorHAnsi"/>
        </w:rPr>
        <w:t xml:space="preserve"> (</w:t>
      </w:r>
      <w:r w:rsidRPr="00C47BF1">
        <w:rPr>
          <w:rFonts w:asciiTheme="minorHAnsi" w:hAnsiTheme="minorHAnsi" w:cstheme="minorHAnsi"/>
        </w:rPr>
        <w:t>QIP</w:t>
      </w:r>
      <w:r w:rsidR="00745B21" w:rsidRPr="00C47BF1">
        <w:rPr>
          <w:rFonts w:asciiTheme="minorHAnsi" w:hAnsiTheme="minorHAnsi" w:cstheme="minorHAnsi"/>
        </w:rPr>
        <w:t xml:space="preserve">) includes Quality </w:t>
      </w:r>
      <w:r w:rsidR="003D0E3E" w:rsidRPr="00C47BF1">
        <w:rPr>
          <w:rFonts w:asciiTheme="minorHAnsi" w:hAnsiTheme="minorHAnsi" w:cstheme="minorHAnsi"/>
        </w:rPr>
        <w:t>Improvement</w:t>
      </w:r>
      <w:r w:rsidR="00745B21" w:rsidRPr="00C47BF1">
        <w:rPr>
          <w:rFonts w:asciiTheme="minorHAnsi" w:hAnsiTheme="minorHAnsi" w:cstheme="minorHAnsi"/>
        </w:rPr>
        <w:t xml:space="preserve"> (</w:t>
      </w:r>
      <w:r w:rsidRPr="00C47BF1">
        <w:rPr>
          <w:rFonts w:asciiTheme="minorHAnsi" w:hAnsiTheme="minorHAnsi" w:cstheme="minorHAnsi"/>
        </w:rPr>
        <w:t>QI</w:t>
      </w:r>
      <w:r w:rsidR="00745B21" w:rsidRPr="00C47BF1">
        <w:rPr>
          <w:rFonts w:asciiTheme="minorHAnsi" w:hAnsiTheme="minorHAnsi" w:cstheme="minorHAnsi"/>
        </w:rPr>
        <w:t>) policies and procedures applicable to all</w:t>
      </w:r>
      <w:r w:rsidR="00C16646" w:rsidRPr="00C47BF1">
        <w:rPr>
          <w:rFonts w:asciiTheme="minorHAnsi" w:hAnsiTheme="minorHAnsi" w:cstheme="minorHAnsi"/>
        </w:rPr>
        <w:t xml:space="preserve"> </w:t>
      </w:r>
      <w:r w:rsidR="003D0E3E" w:rsidRPr="00C47BF1">
        <w:rPr>
          <w:rFonts w:asciiTheme="minorHAnsi" w:hAnsiTheme="minorHAnsi" w:cstheme="minorHAnsi"/>
        </w:rPr>
        <w:t xml:space="preserve">staff </w:t>
      </w:r>
      <w:r w:rsidR="00745B21" w:rsidRPr="00C47BF1">
        <w:rPr>
          <w:rFonts w:asciiTheme="minorHAnsi" w:hAnsiTheme="minorHAnsi" w:cstheme="minorHAnsi"/>
        </w:rPr>
        <w:t xml:space="preserve">to provide for consistency and excellence in the delivery of services, includes a program description, an annual work plan that includes goals and objectives and specific </w:t>
      </w:r>
      <w:r w:rsidRPr="00C47BF1">
        <w:rPr>
          <w:rFonts w:asciiTheme="minorHAnsi" w:hAnsiTheme="minorHAnsi" w:cstheme="minorHAnsi"/>
        </w:rPr>
        <w:t>QI</w:t>
      </w:r>
      <w:r w:rsidR="00745B21" w:rsidRPr="00C47BF1">
        <w:rPr>
          <w:rFonts w:asciiTheme="minorHAnsi" w:hAnsiTheme="minorHAnsi" w:cstheme="minorHAnsi"/>
        </w:rPr>
        <w:t xml:space="preserve"> related activities for the upcoming</w:t>
      </w:r>
      <w:r w:rsidR="00C16646" w:rsidRPr="00C47BF1">
        <w:rPr>
          <w:rFonts w:asciiTheme="minorHAnsi" w:hAnsiTheme="minorHAnsi" w:cstheme="minorHAnsi"/>
        </w:rPr>
        <w:t xml:space="preserve"> </w:t>
      </w:r>
      <w:r w:rsidR="00745B21" w:rsidRPr="00C47BF1">
        <w:rPr>
          <w:rFonts w:asciiTheme="minorHAnsi" w:hAnsiTheme="minorHAnsi" w:cstheme="minorHAnsi"/>
        </w:rPr>
        <w:t xml:space="preserve">year and evaluation of the effectiveness of those activities. </w:t>
      </w:r>
      <w:r w:rsidR="00D943B6" w:rsidRPr="00C47BF1">
        <w:rPr>
          <w:rFonts w:asciiTheme="minorHAnsi" w:hAnsiTheme="minorHAnsi" w:cstheme="minorHAnsi"/>
        </w:rPr>
        <w:t>Provider</w:t>
      </w:r>
      <w:r w:rsidR="00745B21" w:rsidRPr="00C47BF1">
        <w:rPr>
          <w:rFonts w:asciiTheme="minorHAnsi" w:hAnsiTheme="minorHAnsi" w:cstheme="minorHAnsi"/>
        </w:rPr>
        <w:t xml:space="preserve">s are responsible for adhering to the </w:t>
      </w:r>
      <w:r w:rsidRPr="00C47BF1">
        <w:rPr>
          <w:rFonts w:asciiTheme="minorHAnsi" w:hAnsiTheme="minorHAnsi" w:cstheme="minorHAnsi"/>
        </w:rPr>
        <w:t>QIP</w:t>
      </w:r>
      <w:r w:rsidR="00745B21" w:rsidRPr="00C47BF1">
        <w:rPr>
          <w:rFonts w:asciiTheme="minorHAnsi" w:hAnsiTheme="minorHAnsi" w:cstheme="minorHAnsi"/>
        </w:rPr>
        <w:t xml:space="preserve"> and are encouraged to provide comments to </w:t>
      </w:r>
      <w:r w:rsidRPr="00C47BF1">
        <w:rPr>
          <w:rFonts w:asciiTheme="minorHAnsi" w:hAnsiTheme="minorHAnsi" w:cstheme="minorHAnsi"/>
        </w:rPr>
        <w:t>NBH</w:t>
      </w:r>
      <w:r w:rsidR="00745B21" w:rsidRPr="00C47BF1">
        <w:rPr>
          <w:rFonts w:asciiTheme="minorHAnsi" w:hAnsiTheme="minorHAnsi" w:cstheme="minorHAnsi"/>
        </w:rPr>
        <w:t xml:space="preserve"> regarding ongoing </w:t>
      </w:r>
      <w:r w:rsidRPr="00C47BF1">
        <w:rPr>
          <w:rFonts w:asciiTheme="minorHAnsi" w:hAnsiTheme="minorHAnsi" w:cstheme="minorHAnsi"/>
        </w:rPr>
        <w:t>QIP</w:t>
      </w:r>
      <w:r w:rsidR="00745B21" w:rsidRPr="00C47BF1">
        <w:rPr>
          <w:rFonts w:asciiTheme="minorHAnsi" w:hAnsiTheme="minorHAnsi" w:cstheme="minorHAnsi"/>
        </w:rPr>
        <w:t xml:space="preserve"> activities through direct telephone communications and/or via the Provider website.</w:t>
      </w:r>
    </w:p>
    <w:p w14:paraId="5A028868" w14:textId="77777777" w:rsidR="00492521" w:rsidRPr="00C47BF1" w:rsidRDefault="00492521" w:rsidP="00BF4C4F">
      <w:pPr>
        <w:pStyle w:val="BodyText"/>
        <w:tabs>
          <w:tab w:val="left" w:pos="540"/>
        </w:tabs>
        <w:spacing w:before="10"/>
        <w:ind w:left="0"/>
        <w:rPr>
          <w:rFonts w:asciiTheme="minorHAnsi" w:hAnsiTheme="minorHAnsi" w:cstheme="minorHAnsi"/>
          <w:sz w:val="18"/>
        </w:rPr>
      </w:pPr>
    </w:p>
    <w:p w14:paraId="2E37DF44" w14:textId="79A02372" w:rsidR="00492521" w:rsidRPr="00C47BF1" w:rsidRDefault="00745B21" w:rsidP="00BF4C4F">
      <w:pPr>
        <w:pStyle w:val="Heading2"/>
        <w:tabs>
          <w:tab w:val="left" w:pos="540"/>
        </w:tabs>
        <w:spacing w:before="1"/>
        <w:rPr>
          <w:rFonts w:asciiTheme="minorHAnsi" w:hAnsiTheme="minorHAnsi" w:cstheme="minorHAnsi"/>
        </w:rPr>
      </w:pPr>
      <w:bookmarkStart w:id="40" w:name="_Toc66044646"/>
      <w:r w:rsidRPr="00C47BF1">
        <w:rPr>
          <w:rFonts w:asciiTheme="minorHAnsi" w:hAnsiTheme="minorHAnsi" w:cstheme="minorHAnsi"/>
        </w:rPr>
        <w:t xml:space="preserve">Quality </w:t>
      </w:r>
      <w:r w:rsidR="00224BDA" w:rsidRPr="00C47BF1">
        <w:rPr>
          <w:rFonts w:asciiTheme="minorHAnsi" w:hAnsiTheme="minorHAnsi" w:cstheme="minorHAnsi"/>
        </w:rPr>
        <w:t>Improvement</w:t>
      </w:r>
      <w:r w:rsidRPr="00C47BF1">
        <w:rPr>
          <w:rFonts w:asciiTheme="minorHAnsi" w:hAnsiTheme="minorHAnsi" w:cstheme="minorHAnsi"/>
        </w:rPr>
        <w:t xml:space="preserve"> Committee</w:t>
      </w:r>
      <w:bookmarkEnd w:id="40"/>
    </w:p>
    <w:p w14:paraId="307CF33E" w14:textId="319C25F6" w:rsidR="00492521" w:rsidRPr="00C47BF1" w:rsidRDefault="00745B21" w:rsidP="00BF4C4F">
      <w:pPr>
        <w:pStyle w:val="BodyText"/>
        <w:tabs>
          <w:tab w:val="left" w:pos="540"/>
        </w:tabs>
        <w:spacing w:line="292" w:lineRule="auto"/>
        <w:ind w:left="480" w:right="261"/>
        <w:rPr>
          <w:rFonts w:asciiTheme="minorHAnsi" w:hAnsiTheme="minorHAnsi" w:cstheme="minorHAnsi"/>
        </w:rPr>
      </w:pPr>
      <w:r w:rsidRPr="00C47BF1">
        <w:rPr>
          <w:rFonts w:asciiTheme="minorHAnsi" w:hAnsiTheme="minorHAnsi" w:cstheme="minorHAnsi"/>
        </w:rPr>
        <w:t xml:space="preserve">The </w:t>
      </w:r>
      <w:r w:rsidR="00224BDA" w:rsidRPr="00C47BF1">
        <w:rPr>
          <w:rFonts w:asciiTheme="minorHAnsi" w:hAnsiTheme="minorHAnsi" w:cstheme="minorHAnsi"/>
        </w:rPr>
        <w:t>NBH</w:t>
      </w:r>
      <w:r w:rsidRPr="00C47BF1">
        <w:rPr>
          <w:rFonts w:asciiTheme="minorHAnsi" w:hAnsiTheme="minorHAnsi" w:cstheme="minorHAnsi"/>
        </w:rPr>
        <w:t xml:space="preserve"> </w:t>
      </w:r>
      <w:r w:rsidR="00224BDA" w:rsidRPr="00C47BF1">
        <w:rPr>
          <w:rFonts w:asciiTheme="minorHAnsi" w:hAnsiTheme="minorHAnsi" w:cstheme="minorHAnsi"/>
        </w:rPr>
        <w:t>Quality Improvement Committee</w:t>
      </w:r>
      <w:r w:rsidRPr="00C47BF1">
        <w:rPr>
          <w:rFonts w:asciiTheme="minorHAnsi" w:hAnsiTheme="minorHAnsi" w:cstheme="minorHAnsi"/>
        </w:rPr>
        <w:t xml:space="preserve"> (</w:t>
      </w:r>
      <w:r w:rsidR="00224BDA" w:rsidRPr="00C47BF1">
        <w:rPr>
          <w:rFonts w:asciiTheme="minorHAnsi" w:hAnsiTheme="minorHAnsi" w:cstheme="minorHAnsi"/>
        </w:rPr>
        <w:t>QIC</w:t>
      </w:r>
      <w:r w:rsidRPr="00C47BF1">
        <w:rPr>
          <w:rFonts w:asciiTheme="minorHAnsi" w:hAnsiTheme="minorHAnsi" w:cstheme="minorHAnsi"/>
        </w:rPr>
        <w:t xml:space="preserve">) has ultimate accountability for the oversight and effectiveness of the </w:t>
      </w:r>
      <w:r w:rsidR="00224BDA" w:rsidRPr="00C47BF1">
        <w:rPr>
          <w:rFonts w:asciiTheme="minorHAnsi" w:hAnsiTheme="minorHAnsi" w:cstheme="minorHAnsi"/>
        </w:rPr>
        <w:t>QIP</w:t>
      </w:r>
      <w:r w:rsidRPr="00C47BF1">
        <w:rPr>
          <w:rFonts w:asciiTheme="minorHAnsi" w:hAnsiTheme="minorHAnsi" w:cstheme="minorHAnsi"/>
        </w:rPr>
        <w:t xml:space="preserve">. </w:t>
      </w:r>
    </w:p>
    <w:p w14:paraId="5A2D9E63" w14:textId="185FB257" w:rsidR="00492521" w:rsidRPr="00C47BF1" w:rsidRDefault="00745B21" w:rsidP="00BF4C4F">
      <w:pPr>
        <w:pStyle w:val="BodyText"/>
        <w:tabs>
          <w:tab w:val="left" w:pos="540"/>
        </w:tabs>
        <w:spacing w:before="119" w:line="292" w:lineRule="auto"/>
        <w:ind w:left="480"/>
        <w:rPr>
          <w:rFonts w:asciiTheme="minorHAnsi" w:hAnsiTheme="minorHAnsi" w:cstheme="minorHAnsi"/>
        </w:rPr>
      </w:pPr>
      <w:r w:rsidRPr="00C47BF1">
        <w:rPr>
          <w:rFonts w:asciiTheme="minorHAnsi" w:hAnsiTheme="minorHAnsi" w:cstheme="minorHAnsi"/>
        </w:rPr>
        <w:t xml:space="preserve">The </w:t>
      </w:r>
      <w:r w:rsidR="00224BDA" w:rsidRPr="00C47BF1">
        <w:rPr>
          <w:rFonts w:asciiTheme="minorHAnsi" w:hAnsiTheme="minorHAnsi" w:cstheme="minorHAnsi"/>
        </w:rPr>
        <w:t>QIC</w:t>
      </w:r>
      <w:r w:rsidRPr="00C47BF1">
        <w:rPr>
          <w:rFonts w:asciiTheme="minorHAnsi" w:hAnsiTheme="minorHAnsi" w:cstheme="minorHAnsi"/>
        </w:rPr>
        <w:t xml:space="preserve"> reviews and approves the </w:t>
      </w:r>
      <w:r w:rsidR="00224BDA" w:rsidRPr="00C47BF1">
        <w:rPr>
          <w:rFonts w:asciiTheme="minorHAnsi" w:hAnsiTheme="minorHAnsi" w:cstheme="minorHAnsi"/>
        </w:rPr>
        <w:t>QI</w:t>
      </w:r>
      <w:r w:rsidRPr="00C47BF1">
        <w:rPr>
          <w:rFonts w:asciiTheme="minorHAnsi" w:hAnsiTheme="minorHAnsi" w:cstheme="minorHAnsi"/>
        </w:rPr>
        <w:t xml:space="preserve"> Program Description, </w:t>
      </w:r>
      <w:r w:rsidR="00224BDA" w:rsidRPr="00C47BF1">
        <w:rPr>
          <w:rFonts w:asciiTheme="minorHAnsi" w:hAnsiTheme="minorHAnsi" w:cstheme="minorHAnsi"/>
        </w:rPr>
        <w:t>QI</w:t>
      </w:r>
      <w:r w:rsidRPr="00C47BF1">
        <w:rPr>
          <w:rFonts w:asciiTheme="minorHAnsi" w:hAnsiTheme="minorHAnsi" w:cstheme="minorHAnsi"/>
        </w:rPr>
        <w:t xml:space="preserve"> Program Evaluation, and integrated </w:t>
      </w:r>
      <w:r w:rsidR="00224BDA" w:rsidRPr="00C47BF1">
        <w:rPr>
          <w:rFonts w:asciiTheme="minorHAnsi" w:hAnsiTheme="minorHAnsi" w:cstheme="minorHAnsi"/>
        </w:rPr>
        <w:t>QI</w:t>
      </w:r>
      <w:r w:rsidRPr="00C47BF1">
        <w:rPr>
          <w:rFonts w:asciiTheme="minorHAnsi" w:hAnsiTheme="minorHAnsi" w:cstheme="minorHAnsi"/>
        </w:rPr>
        <w:t xml:space="preserve">/UM Work plan at least annually and at the time of any revision. The </w:t>
      </w:r>
      <w:r w:rsidR="00224BDA" w:rsidRPr="00C47BF1">
        <w:rPr>
          <w:rFonts w:asciiTheme="minorHAnsi" w:hAnsiTheme="minorHAnsi" w:cstheme="minorHAnsi"/>
        </w:rPr>
        <w:t>QI</w:t>
      </w:r>
      <w:r w:rsidRPr="00C47BF1">
        <w:rPr>
          <w:rFonts w:asciiTheme="minorHAnsi" w:hAnsiTheme="minorHAnsi" w:cstheme="minorHAnsi"/>
        </w:rPr>
        <w:t xml:space="preserve">C receives a quarterly summary of all </w:t>
      </w:r>
      <w:r w:rsidR="00224BDA" w:rsidRPr="00C47BF1">
        <w:rPr>
          <w:rFonts w:asciiTheme="minorHAnsi" w:hAnsiTheme="minorHAnsi" w:cstheme="minorHAnsi"/>
        </w:rPr>
        <w:t>QI</w:t>
      </w:r>
      <w:r w:rsidRPr="00C47BF1">
        <w:rPr>
          <w:rFonts w:asciiTheme="minorHAnsi" w:hAnsiTheme="minorHAnsi" w:cstheme="minorHAnsi"/>
        </w:rPr>
        <w:t xml:space="preserve"> activities included in the work plan.</w:t>
      </w:r>
    </w:p>
    <w:p w14:paraId="23222025" w14:textId="77777777" w:rsidR="00492521" w:rsidRPr="00C47BF1" w:rsidRDefault="00492521" w:rsidP="00BF4C4F">
      <w:pPr>
        <w:pStyle w:val="BodyText"/>
        <w:tabs>
          <w:tab w:val="left" w:pos="540"/>
        </w:tabs>
        <w:spacing w:before="5"/>
        <w:ind w:left="0"/>
        <w:rPr>
          <w:rFonts w:asciiTheme="minorHAnsi" w:hAnsiTheme="minorHAnsi" w:cstheme="minorHAnsi"/>
          <w:sz w:val="18"/>
        </w:rPr>
      </w:pPr>
    </w:p>
    <w:p w14:paraId="6F37FFA9" w14:textId="21BB73CE" w:rsidR="00492521" w:rsidRPr="00C47BF1" w:rsidRDefault="00745B21" w:rsidP="00BF4C4F">
      <w:pPr>
        <w:pStyle w:val="Heading2"/>
        <w:tabs>
          <w:tab w:val="left" w:pos="540"/>
        </w:tabs>
        <w:rPr>
          <w:rFonts w:asciiTheme="minorHAnsi" w:hAnsiTheme="minorHAnsi" w:cstheme="minorHAnsi"/>
        </w:rPr>
      </w:pPr>
      <w:bookmarkStart w:id="41" w:name="_Toc66044647"/>
      <w:r w:rsidRPr="00C47BF1">
        <w:rPr>
          <w:rFonts w:asciiTheme="minorHAnsi" w:hAnsiTheme="minorHAnsi" w:cstheme="minorHAnsi"/>
        </w:rPr>
        <w:t xml:space="preserve">Scope of the </w:t>
      </w:r>
      <w:r w:rsidR="00224BDA" w:rsidRPr="00C47BF1">
        <w:rPr>
          <w:rFonts w:asciiTheme="minorHAnsi" w:hAnsiTheme="minorHAnsi" w:cstheme="minorHAnsi"/>
        </w:rPr>
        <w:t>Quality Improvement Program</w:t>
      </w:r>
      <w:bookmarkEnd w:id="41"/>
    </w:p>
    <w:p w14:paraId="5257D687" w14:textId="2D7B0ED6" w:rsidR="00492521" w:rsidRPr="00C47BF1" w:rsidRDefault="00745B21" w:rsidP="5A8ECC3C">
      <w:pPr>
        <w:pStyle w:val="BodyText"/>
        <w:tabs>
          <w:tab w:val="left" w:pos="540"/>
        </w:tabs>
        <w:spacing w:before="174" w:line="292" w:lineRule="auto"/>
        <w:ind w:left="480" w:right="100"/>
        <w:rPr>
          <w:rFonts w:asciiTheme="minorHAnsi" w:hAnsiTheme="minorHAnsi" w:cstheme="minorBidi"/>
        </w:rPr>
      </w:pPr>
      <w:r w:rsidRPr="5A8ECC3C">
        <w:rPr>
          <w:rFonts w:asciiTheme="minorHAnsi" w:hAnsiTheme="minorHAnsi" w:cstheme="minorBidi"/>
        </w:rPr>
        <w:t xml:space="preserve">The </w:t>
      </w:r>
      <w:r w:rsidR="00224BDA" w:rsidRPr="5A8ECC3C">
        <w:rPr>
          <w:rFonts w:asciiTheme="minorHAnsi" w:hAnsiTheme="minorHAnsi" w:cstheme="minorBidi"/>
        </w:rPr>
        <w:t>NBH</w:t>
      </w:r>
      <w:r w:rsidRPr="5A8ECC3C">
        <w:rPr>
          <w:rFonts w:asciiTheme="minorHAnsi" w:hAnsiTheme="minorHAnsi" w:cstheme="minorBidi"/>
        </w:rPr>
        <w:t xml:space="preserve"> </w:t>
      </w:r>
      <w:r w:rsidR="00224BDA" w:rsidRPr="5A8ECC3C">
        <w:rPr>
          <w:rFonts w:asciiTheme="minorHAnsi" w:hAnsiTheme="minorHAnsi" w:cstheme="minorBidi"/>
        </w:rPr>
        <w:t>Quality Improvement Program</w:t>
      </w:r>
      <w:r w:rsidRPr="5A8ECC3C">
        <w:rPr>
          <w:rFonts w:asciiTheme="minorHAnsi" w:hAnsiTheme="minorHAnsi" w:cstheme="minorBidi"/>
        </w:rPr>
        <w:t xml:space="preserve"> (</w:t>
      </w:r>
      <w:r w:rsidR="00224BDA" w:rsidRPr="5A8ECC3C">
        <w:rPr>
          <w:rFonts w:asciiTheme="minorHAnsi" w:hAnsiTheme="minorHAnsi" w:cstheme="minorBidi"/>
        </w:rPr>
        <w:t>QIP</w:t>
      </w:r>
      <w:r w:rsidRPr="5A8ECC3C">
        <w:rPr>
          <w:rFonts w:asciiTheme="minorHAnsi" w:hAnsiTheme="minorHAnsi" w:cstheme="minorBidi"/>
        </w:rPr>
        <w:t xml:space="preserve">) monitors and evaluates quality across the entire range of services provided by </w:t>
      </w:r>
      <w:r w:rsidR="5A2ED2B5" w:rsidRPr="5A8ECC3C">
        <w:rPr>
          <w:rFonts w:asciiTheme="minorHAnsi" w:hAnsiTheme="minorHAnsi" w:cstheme="minorBidi"/>
        </w:rPr>
        <w:t>the network</w:t>
      </w:r>
      <w:r w:rsidRPr="5A8ECC3C">
        <w:rPr>
          <w:rFonts w:asciiTheme="minorHAnsi" w:hAnsiTheme="minorHAnsi" w:cstheme="minorBidi"/>
        </w:rPr>
        <w:t xml:space="preserve">. </w:t>
      </w:r>
      <w:r w:rsidR="001146C5" w:rsidRPr="5A8ECC3C">
        <w:rPr>
          <w:rFonts w:asciiTheme="minorHAnsi" w:hAnsiTheme="minorHAnsi" w:cstheme="minorBidi"/>
        </w:rPr>
        <w:t xml:space="preserve">The </w:t>
      </w:r>
      <w:r w:rsidR="00224BDA" w:rsidRPr="5A8ECC3C">
        <w:rPr>
          <w:rFonts w:asciiTheme="minorHAnsi" w:hAnsiTheme="minorHAnsi" w:cstheme="minorBidi"/>
        </w:rPr>
        <w:t>QIP</w:t>
      </w:r>
      <w:r w:rsidRPr="5A8ECC3C">
        <w:rPr>
          <w:rFonts w:asciiTheme="minorHAnsi" w:hAnsiTheme="minorHAnsi" w:cstheme="minorBidi"/>
        </w:rPr>
        <w:t xml:space="preserve"> is intended to ensure that structure and processes are in place to lead to desired outcomes for members, </w:t>
      </w:r>
      <w:r w:rsidR="001146C5" w:rsidRPr="5A8ECC3C">
        <w:rPr>
          <w:rFonts w:asciiTheme="minorHAnsi" w:hAnsiTheme="minorHAnsi" w:cstheme="minorBidi"/>
        </w:rPr>
        <w:t>clients, and providers</w:t>
      </w:r>
      <w:r w:rsidRPr="5A8ECC3C">
        <w:rPr>
          <w:rFonts w:asciiTheme="minorHAnsi" w:hAnsiTheme="minorHAnsi" w:cstheme="minorBidi"/>
        </w:rPr>
        <w:t>/participating practitioners.</w:t>
      </w:r>
    </w:p>
    <w:p w14:paraId="0ECDD4AF" w14:textId="1ED09091" w:rsidR="00492521" w:rsidRPr="00C47BF1" w:rsidRDefault="00745B21" w:rsidP="00BF4C4F">
      <w:pPr>
        <w:pStyle w:val="BodyText"/>
        <w:tabs>
          <w:tab w:val="left" w:pos="540"/>
        </w:tabs>
        <w:spacing w:before="117"/>
        <w:ind w:left="480"/>
        <w:rPr>
          <w:rFonts w:asciiTheme="minorHAnsi" w:hAnsiTheme="minorHAnsi" w:cstheme="minorHAnsi"/>
        </w:rPr>
      </w:pPr>
      <w:r w:rsidRPr="00C47BF1">
        <w:rPr>
          <w:rFonts w:asciiTheme="minorHAnsi" w:hAnsiTheme="minorHAnsi" w:cstheme="minorHAnsi"/>
        </w:rPr>
        <w:t xml:space="preserve">The scope of the </w:t>
      </w:r>
      <w:r w:rsidR="00224BDA" w:rsidRPr="00C47BF1">
        <w:rPr>
          <w:rFonts w:asciiTheme="minorHAnsi" w:hAnsiTheme="minorHAnsi" w:cstheme="minorHAnsi"/>
        </w:rPr>
        <w:t>QIP</w:t>
      </w:r>
      <w:r w:rsidRPr="00C47BF1">
        <w:rPr>
          <w:rFonts w:asciiTheme="minorHAnsi" w:hAnsiTheme="minorHAnsi" w:cstheme="minorHAnsi"/>
        </w:rPr>
        <w:t xml:space="preserve"> includes:</w:t>
      </w:r>
    </w:p>
    <w:p w14:paraId="0964F6AC" w14:textId="77777777" w:rsidR="00492521" w:rsidRPr="00C47BF1" w:rsidRDefault="00745B21" w:rsidP="004319ED">
      <w:pPr>
        <w:pStyle w:val="ListParagraph"/>
        <w:numPr>
          <w:ilvl w:val="0"/>
          <w:numId w:val="27"/>
        </w:numPr>
        <w:tabs>
          <w:tab w:val="left" w:pos="540"/>
          <w:tab w:val="left" w:pos="1201"/>
        </w:tabs>
        <w:spacing w:before="168"/>
        <w:rPr>
          <w:rFonts w:asciiTheme="minorHAnsi" w:hAnsiTheme="minorHAnsi" w:cstheme="minorHAnsi"/>
          <w:sz w:val="20"/>
        </w:rPr>
      </w:pPr>
      <w:r w:rsidRPr="00C47BF1">
        <w:rPr>
          <w:rFonts w:asciiTheme="minorHAnsi" w:hAnsiTheme="minorHAnsi" w:cstheme="minorHAnsi"/>
          <w:sz w:val="20"/>
        </w:rPr>
        <w:t>Clinical services and Utilization Management</w:t>
      </w:r>
      <w:r w:rsidRPr="00C47BF1">
        <w:rPr>
          <w:rFonts w:asciiTheme="minorHAnsi" w:hAnsiTheme="minorHAnsi" w:cstheme="minorHAnsi"/>
          <w:spacing w:val="3"/>
          <w:sz w:val="20"/>
        </w:rPr>
        <w:t xml:space="preserve"> </w:t>
      </w:r>
      <w:r w:rsidRPr="00C47BF1">
        <w:rPr>
          <w:rFonts w:asciiTheme="minorHAnsi" w:hAnsiTheme="minorHAnsi" w:cstheme="minorHAnsi"/>
          <w:sz w:val="20"/>
        </w:rPr>
        <w:t>Programs</w:t>
      </w:r>
    </w:p>
    <w:p w14:paraId="0157E7B3" w14:textId="77777777" w:rsidR="00492521" w:rsidRPr="00C47BF1" w:rsidRDefault="00745B21" w:rsidP="004319ED">
      <w:pPr>
        <w:pStyle w:val="ListParagraph"/>
        <w:numPr>
          <w:ilvl w:val="0"/>
          <w:numId w:val="27"/>
        </w:numPr>
        <w:tabs>
          <w:tab w:val="left" w:pos="540"/>
          <w:tab w:val="left" w:pos="1201"/>
        </w:tabs>
        <w:rPr>
          <w:rFonts w:asciiTheme="minorHAnsi" w:hAnsiTheme="minorHAnsi" w:cstheme="minorHAnsi"/>
          <w:sz w:val="20"/>
        </w:rPr>
      </w:pPr>
      <w:r w:rsidRPr="00C47BF1">
        <w:rPr>
          <w:rFonts w:asciiTheme="minorHAnsi" w:hAnsiTheme="minorHAnsi" w:cstheme="minorHAnsi"/>
          <w:sz w:val="20"/>
        </w:rPr>
        <w:t>Supporting improvement of continuity and coordination of</w:t>
      </w:r>
      <w:r w:rsidRPr="00C47BF1">
        <w:rPr>
          <w:rFonts w:asciiTheme="minorHAnsi" w:hAnsiTheme="minorHAnsi" w:cstheme="minorHAnsi"/>
          <w:spacing w:val="2"/>
          <w:sz w:val="20"/>
        </w:rPr>
        <w:t xml:space="preserve"> </w:t>
      </w:r>
      <w:r w:rsidRPr="00C47BF1">
        <w:rPr>
          <w:rFonts w:asciiTheme="minorHAnsi" w:hAnsiTheme="minorHAnsi" w:cstheme="minorHAnsi"/>
          <w:sz w:val="20"/>
        </w:rPr>
        <w:t>care</w:t>
      </w:r>
    </w:p>
    <w:p w14:paraId="24606EE2" w14:textId="45E76F8D" w:rsidR="00492521" w:rsidRPr="00C47BF1" w:rsidRDefault="001146C5" w:rsidP="004319ED">
      <w:pPr>
        <w:pStyle w:val="ListParagraph"/>
        <w:numPr>
          <w:ilvl w:val="0"/>
          <w:numId w:val="27"/>
        </w:numPr>
        <w:tabs>
          <w:tab w:val="left" w:pos="540"/>
          <w:tab w:val="left" w:pos="1200"/>
          <w:tab w:val="left" w:pos="1201"/>
        </w:tabs>
        <w:rPr>
          <w:rFonts w:asciiTheme="minorHAnsi" w:hAnsiTheme="minorHAnsi" w:cstheme="minorHAnsi"/>
          <w:sz w:val="20"/>
        </w:rPr>
      </w:pPr>
      <w:r w:rsidRPr="00C47BF1">
        <w:rPr>
          <w:rFonts w:asciiTheme="minorHAnsi" w:hAnsiTheme="minorHAnsi" w:cstheme="minorHAnsi"/>
          <w:sz w:val="20"/>
        </w:rPr>
        <w:t xml:space="preserve">Complex </w:t>
      </w:r>
      <w:r w:rsidR="00745B21" w:rsidRPr="00C47BF1">
        <w:rPr>
          <w:rFonts w:asciiTheme="minorHAnsi" w:hAnsiTheme="minorHAnsi" w:cstheme="minorHAnsi"/>
          <w:sz w:val="20"/>
        </w:rPr>
        <w:t>Case Management</w:t>
      </w:r>
    </w:p>
    <w:p w14:paraId="2FB2D58C" w14:textId="77777777" w:rsidR="001146C5" w:rsidRPr="00C47BF1" w:rsidRDefault="00745B21" w:rsidP="004319ED">
      <w:pPr>
        <w:pStyle w:val="ListParagraph"/>
        <w:numPr>
          <w:ilvl w:val="0"/>
          <w:numId w:val="27"/>
        </w:numPr>
        <w:tabs>
          <w:tab w:val="left" w:pos="540"/>
          <w:tab w:val="left" w:pos="1201"/>
        </w:tabs>
        <w:spacing w:before="168"/>
        <w:rPr>
          <w:rFonts w:asciiTheme="minorHAnsi" w:hAnsiTheme="minorHAnsi" w:cstheme="minorHAnsi"/>
          <w:sz w:val="20"/>
        </w:rPr>
      </w:pPr>
      <w:r w:rsidRPr="00C47BF1">
        <w:rPr>
          <w:rFonts w:asciiTheme="minorHAnsi" w:hAnsiTheme="minorHAnsi" w:cstheme="minorHAnsi"/>
          <w:sz w:val="20"/>
        </w:rPr>
        <w:t>Quality Improvement Activities (QIAs)</w:t>
      </w:r>
    </w:p>
    <w:p w14:paraId="6096EC5A" w14:textId="7AB72E21" w:rsidR="00492521" w:rsidRPr="00C47BF1" w:rsidRDefault="001146C5" w:rsidP="004319ED">
      <w:pPr>
        <w:pStyle w:val="ListParagraph"/>
        <w:numPr>
          <w:ilvl w:val="0"/>
          <w:numId w:val="27"/>
        </w:numPr>
        <w:tabs>
          <w:tab w:val="left" w:pos="540"/>
          <w:tab w:val="left" w:pos="1201"/>
        </w:tabs>
        <w:spacing w:before="168"/>
        <w:rPr>
          <w:rFonts w:asciiTheme="minorHAnsi" w:hAnsiTheme="minorHAnsi" w:cstheme="minorHAnsi"/>
          <w:sz w:val="20"/>
        </w:rPr>
      </w:pPr>
      <w:r w:rsidRPr="00C47BF1">
        <w:rPr>
          <w:rFonts w:asciiTheme="minorHAnsi" w:hAnsiTheme="minorHAnsi" w:cstheme="minorHAnsi"/>
          <w:sz w:val="20"/>
        </w:rPr>
        <w:t>M</w:t>
      </w:r>
      <w:r w:rsidR="00745B21" w:rsidRPr="00C47BF1">
        <w:rPr>
          <w:rFonts w:asciiTheme="minorHAnsi" w:hAnsiTheme="minorHAnsi" w:cstheme="minorHAnsi"/>
          <w:sz w:val="20"/>
        </w:rPr>
        <w:t>ember Experience</w:t>
      </w:r>
      <w:r w:rsidR="00745B21" w:rsidRPr="00C47BF1">
        <w:rPr>
          <w:rFonts w:asciiTheme="minorHAnsi" w:hAnsiTheme="minorHAnsi" w:cstheme="minorHAnsi"/>
          <w:spacing w:val="-2"/>
          <w:sz w:val="20"/>
        </w:rPr>
        <w:t xml:space="preserve"> </w:t>
      </w:r>
      <w:r w:rsidR="00745B21" w:rsidRPr="00C47BF1">
        <w:rPr>
          <w:rFonts w:asciiTheme="minorHAnsi" w:hAnsiTheme="minorHAnsi" w:cstheme="minorHAnsi"/>
          <w:sz w:val="20"/>
        </w:rPr>
        <w:t>Survey</w:t>
      </w:r>
    </w:p>
    <w:p w14:paraId="18F626C5" w14:textId="77777777" w:rsidR="00492521" w:rsidRPr="00C47BF1" w:rsidRDefault="00745B21" w:rsidP="004319ED">
      <w:pPr>
        <w:pStyle w:val="ListParagraph"/>
        <w:numPr>
          <w:ilvl w:val="0"/>
          <w:numId w:val="27"/>
        </w:numPr>
        <w:tabs>
          <w:tab w:val="left" w:pos="540"/>
          <w:tab w:val="left" w:pos="1201"/>
        </w:tabs>
        <w:rPr>
          <w:rFonts w:asciiTheme="minorHAnsi" w:hAnsiTheme="minorHAnsi" w:cstheme="minorHAnsi"/>
          <w:sz w:val="20"/>
        </w:rPr>
      </w:pPr>
      <w:r w:rsidRPr="00C47BF1">
        <w:rPr>
          <w:rFonts w:asciiTheme="minorHAnsi" w:hAnsiTheme="minorHAnsi" w:cstheme="minorHAnsi"/>
          <w:sz w:val="20"/>
        </w:rPr>
        <w:t>Clinical Treatment Record</w:t>
      </w:r>
      <w:r w:rsidRPr="00C47BF1">
        <w:rPr>
          <w:rFonts w:asciiTheme="minorHAnsi" w:hAnsiTheme="minorHAnsi" w:cstheme="minorHAnsi"/>
          <w:spacing w:val="-2"/>
          <w:sz w:val="20"/>
        </w:rPr>
        <w:t xml:space="preserve"> </w:t>
      </w:r>
      <w:r w:rsidRPr="00C47BF1">
        <w:rPr>
          <w:rFonts w:asciiTheme="minorHAnsi" w:hAnsiTheme="minorHAnsi" w:cstheme="minorHAnsi"/>
          <w:sz w:val="20"/>
        </w:rPr>
        <w:t>Evaluation</w:t>
      </w:r>
    </w:p>
    <w:p w14:paraId="363A0086" w14:textId="77777777" w:rsidR="00492521" w:rsidRPr="00C47BF1" w:rsidRDefault="00745B21" w:rsidP="004319ED">
      <w:pPr>
        <w:pStyle w:val="ListParagraph"/>
        <w:numPr>
          <w:ilvl w:val="0"/>
          <w:numId w:val="27"/>
        </w:numPr>
        <w:tabs>
          <w:tab w:val="left" w:pos="540"/>
          <w:tab w:val="left" w:pos="1200"/>
          <w:tab w:val="left" w:pos="1201"/>
        </w:tabs>
        <w:spacing w:before="166"/>
        <w:rPr>
          <w:rFonts w:asciiTheme="minorHAnsi" w:hAnsiTheme="minorHAnsi" w:cstheme="minorHAnsi"/>
          <w:sz w:val="20"/>
        </w:rPr>
      </w:pPr>
      <w:r w:rsidRPr="00C47BF1">
        <w:rPr>
          <w:rFonts w:asciiTheme="minorHAnsi" w:hAnsiTheme="minorHAnsi" w:cstheme="minorHAnsi"/>
          <w:sz w:val="20"/>
        </w:rPr>
        <w:t>Service Availability and Access to</w:t>
      </w:r>
      <w:r w:rsidRPr="00C47BF1">
        <w:rPr>
          <w:rFonts w:asciiTheme="minorHAnsi" w:hAnsiTheme="minorHAnsi" w:cstheme="minorHAnsi"/>
          <w:spacing w:val="1"/>
          <w:sz w:val="20"/>
        </w:rPr>
        <w:t xml:space="preserve"> </w:t>
      </w:r>
      <w:r w:rsidRPr="00C47BF1">
        <w:rPr>
          <w:rFonts w:asciiTheme="minorHAnsi" w:hAnsiTheme="minorHAnsi" w:cstheme="minorHAnsi"/>
          <w:sz w:val="20"/>
        </w:rPr>
        <w:t>Care</w:t>
      </w:r>
    </w:p>
    <w:p w14:paraId="6A32EDEB" w14:textId="77777777" w:rsidR="00492521" w:rsidRPr="00C47BF1" w:rsidRDefault="00745B21" w:rsidP="004319ED">
      <w:pPr>
        <w:pStyle w:val="ListParagraph"/>
        <w:numPr>
          <w:ilvl w:val="0"/>
          <w:numId w:val="27"/>
        </w:numPr>
        <w:tabs>
          <w:tab w:val="left" w:pos="540"/>
          <w:tab w:val="left" w:pos="1200"/>
          <w:tab w:val="left" w:pos="1201"/>
        </w:tabs>
        <w:spacing w:before="173"/>
        <w:rPr>
          <w:rFonts w:asciiTheme="minorHAnsi" w:hAnsiTheme="minorHAnsi" w:cstheme="minorHAnsi"/>
          <w:sz w:val="20"/>
        </w:rPr>
      </w:pPr>
      <w:r w:rsidRPr="00C47BF1">
        <w:rPr>
          <w:rFonts w:asciiTheme="minorHAnsi" w:hAnsiTheme="minorHAnsi" w:cstheme="minorHAnsi"/>
          <w:sz w:val="20"/>
        </w:rPr>
        <w:t>Practitioner and Provider Quality</w:t>
      </w:r>
      <w:r w:rsidRPr="00C47BF1">
        <w:rPr>
          <w:rFonts w:asciiTheme="minorHAnsi" w:hAnsiTheme="minorHAnsi" w:cstheme="minorHAnsi"/>
          <w:spacing w:val="-7"/>
          <w:sz w:val="20"/>
        </w:rPr>
        <w:t xml:space="preserve"> </w:t>
      </w:r>
      <w:r w:rsidRPr="00C47BF1">
        <w:rPr>
          <w:rFonts w:asciiTheme="minorHAnsi" w:hAnsiTheme="minorHAnsi" w:cstheme="minorHAnsi"/>
          <w:sz w:val="20"/>
        </w:rPr>
        <w:t>Performance</w:t>
      </w:r>
    </w:p>
    <w:p w14:paraId="6DF1B52C" w14:textId="77777777" w:rsidR="00492521" w:rsidRPr="00C47BF1" w:rsidRDefault="00745B21" w:rsidP="004319ED">
      <w:pPr>
        <w:pStyle w:val="ListParagraph"/>
        <w:numPr>
          <w:ilvl w:val="0"/>
          <w:numId w:val="27"/>
        </w:numPr>
        <w:tabs>
          <w:tab w:val="left" w:pos="540"/>
          <w:tab w:val="left" w:pos="1200"/>
          <w:tab w:val="left" w:pos="1201"/>
        </w:tabs>
        <w:spacing w:before="169"/>
        <w:rPr>
          <w:rFonts w:asciiTheme="minorHAnsi" w:hAnsiTheme="minorHAnsi" w:cstheme="minorHAnsi"/>
          <w:sz w:val="20"/>
        </w:rPr>
      </w:pPr>
      <w:r w:rsidRPr="00C47BF1">
        <w:rPr>
          <w:rFonts w:asciiTheme="minorHAnsi" w:hAnsiTheme="minorHAnsi" w:cstheme="minorHAnsi"/>
          <w:sz w:val="20"/>
        </w:rPr>
        <w:t>Member Rights and</w:t>
      </w:r>
      <w:r w:rsidRPr="00C47BF1">
        <w:rPr>
          <w:rFonts w:asciiTheme="minorHAnsi" w:hAnsiTheme="minorHAnsi" w:cstheme="minorHAnsi"/>
          <w:spacing w:val="2"/>
          <w:sz w:val="20"/>
        </w:rPr>
        <w:t xml:space="preserve"> </w:t>
      </w:r>
      <w:r w:rsidRPr="00C47BF1">
        <w:rPr>
          <w:rFonts w:asciiTheme="minorHAnsi" w:hAnsiTheme="minorHAnsi" w:cstheme="minorHAnsi"/>
          <w:sz w:val="20"/>
        </w:rPr>
        <w:t>Responsibilities</w:t>
      </w:r>
    </w:p>
    <w:p w14:paraId="6D01CBD2" w14:textId="77777777" w:rsidR="00492521" w:rsidRPr="00C47BF1" w:rsidRDefault="00745B21" w:rsidP="004319ED">
      <w:pPr>
        <w:pStyle w:val="ListParagraph"/>
        <w:numPr>
          <w:ilvl w:val="0"/>
          <w:numId w:val="27"/>
        </w:numPr>
        <w:tabs>
          <w:tab w:val="left" w:pos="540"/>
          <w:tab w:val="left" w:pos="1201"/>
        </w:tabs>
        <w:spacing w:before="170"/>
        <w:rPr>
          <w:rFonts w:asciiTheme="minorHAnsi" w:hAnsiTheme="minorHAnsi" w:cstheme="minorHAnsi"/>
          <w:sz w:val="20"/>
        </w:rPr>
      </w:pPr>
      <w:r w:rsidRPr="00C47BF1">
        <w:rPr>
          <w:rFonts w:asciiTheme="minorHAnsi" w:hAnsiTheme="minorHAnsi" w:cstheme="minorHAnsi"/>
          <w:sz w:val="20"/>
        </w:rPr>
        <w:t>Health Literacy and Cultural Competency</w:t>
      </w:r>
      <w:r w:rsidRPr="00C47BF1">
        <w:rPr>
          <w:rFonts w:asciiTheme="minorHAnsi" w:hAnsiTheme="minorHAnsi" w:cstheme="minorHAnsi"/>
          <w:spacing w:val="-13"/>
          <w:sz w:val="20"/>
        </w:rPr>
        <w:t xml:space="preserve"> </w:t>
      </w:r>
      <w:r w:rsidRPr="00C47BF1">
        <w:rPr>
          <w:rFonts w:asciiTheme="minorHAnsi" w:hAnsiTheme="minorHAnsi" w:cstheme="minorHAnsi"/>
          <w:sz w:val="20"/>
        </w:rPr>
        <w:t>assurance</w:t>
      </w:r>
    </w:p>
    <w:p w14:paraId="72FC2314" w14:textId="77777777" w:rsidR="00492521" w:rsidRPr="00C47BF1" w:rsidRDefault="00745B21" w:rsidP="004319ED">
      <w:pPr>
        <w:pStyle w:val="ListParagraph"/>
        <w:numPr>
          <w:ilvl w:val="0"/>
          <w:numId w:val="27"/>
        </w:numPr>
        <w:tabs>
          <w:tab w:val="left" w:pos="540"/>
          <w:tab w:val="left" w:pos="1200"/>
          <w:tab w:val="left" w:pos="1201"/>
        </w:tabs>
        <w:spacing w:before="173"/>
        <w:rPr>
          <w:rFonts w:asciiTheme="minorHAnsi" w:hAnsiTheme="minorHAnsi" w:cstheme="minorHAnsi"/>
          <w:sz w:val="20"/>
        </w:rPr>
      </w:pPr>
      <w:r w:rsidRPr="00C47BF1">
        <w:rPr>
          <w:rFonts w:asciiTheme="minorHAnsi" w:hAnsiTheme="minorHAnsi" w:cstheme="minorHAnsi"/>
          <w:sz w:val="20"/>
        </w:rPr>
        <w:t>Promotion of the use of member self-management</w:t>
      </w:r>
      <w:r w:rsidRPr="00C47BF1">
        <w:rPr>
          <w:rFonts w:asciiTheme="minorHAnsi" w:hAnsiTheme="minorHAnsi" w:cstheme="minorHAnsi"/>
          <w:spacing w:val="-3"/>
          <w:sz w:val="20"/>
        </w:rPr>
        <w:t xml:space="preserve"> </w:t>
      </w:r>
      <w:r w:rsidRPr="00C47BF1">
        <w:rPr>
          <w:rFonts w:asciiTheme="minorHAnsi" w:hAnsiTheme="minorHAnsi" w:cstheme="minorHAnsi"/>
          <w:sz w:val="20"/>
        </w:rPr>
        <w:t>tools</w:t>
      </w:r>
    </w:p>
    <w:p w14:paraId="4DDAAB3A" w14:textId="77777777" w:rsidR="00492521" w:rsidRPr="00C47BF1" w:rsidRDefault="00745B21" w:rsidP="004319ED">
      <w:pPr>
        <w:pStyle w:val="ListParagraph"/>
        <w:numPr>
          <w:ilvl w:val="0"/>
          <w:numId w:val="27"/>
        </w:numPr>
        <w:tabs>
          <w:tab w:val="left" w:pos="540"/>
          <w:tab w:val="left" w:pos="1200"/>
          <w:tab w:val="left" w:pos="1201"/>
        </w:tabs>
        <w:spacing w:before="169"/>
        <w:rPr>
          <w:rFonts w:asciiTheme="minorHAnsi" w:hAnsiTheme="minorHAnsi" w:cstheme="minorHAnsi"/>
          <w:sz w:val="20"/>
        </w:rPr>
      </w:pPr>
      <w:r w:rsidRPr="00C47BF1">
        <w:rPr>
          <w:rFonts w:asciiTheme="minorHAnsi" w:hAnsiTheme="minorHAnsi" w:cstheme="minorHAnsi"/>
          <w:sz w:val="20"/>
        </w:rPr>
        <w:t>Screening Programs</w:t>
      </w:r>
    </w:p>
    <w:p w14:paraId="58E7BEBD" w14:textId="77777777" w:rsidR="00492521" w:rsidRPr="00C47BF1" w:rsidRDefault="00745B21" w:rsidP="004319ED">
      <w:pPr>
        <w:pStyle w:val="ListParagraph"/>
        <w:numPr>
          <w:ilvl w:val="0"/>
          <w:numId w:val="27"/>
        </w:numPr>
        <w:tabs>
          <w:tab w:val="left" w:pos="540"/>
          <w:tab w:val="left" w:pos="1201"/>
        </w:tabs>
        <w:rPr>
          <w:rFonts w:asciiTheme="minorHAnsi" w:hAnsiTheme="minorHAnsi" w:cstheme="minorHAnsi"/>
          <w:sz w:val="20"/>
        </w:rPr>
      </w:pPr>
      <w:r w:rsidRPr="00C47BF1">
        <w:rPr>
          <w:rFonts w:asciiTheme="minorHAnsi" w:hAnsiTheme="minorHAnsi" w:cstheme="minorHAnsi"/>
          <w:sz w:val="20"/>
        </w:rPr>
        <w:t>Complaints and</w:t>
      </w:r>
      <w:r w:rsidRPr="00C47BF1">
        <w:rPr>
          <w:rFonts w:asciiTheme="minorHAnsi" w:hAnsiTheme="minorHAnsi" w:cstheme="minorHAnsi"/>
          <w:spacing w:val="-2"/>
          <w:sz w:val="20"/>
        </w:rPr>
        <w:t xml:space="preserve"> </w:t>
      </w:r>
      <w:r w:rsidRPr="00C47BF1">
        <w:rPr>
          <w:rFonts w:asciiTheme="minorHAnsi" w:hAnsiTheme="minorHAnsi" w:cstheme="minorHAnsi"/>
          <w:sz w:val="20"/>
        </w:rPr>
        <w:t>Grievances</w:t>
      </w:r>
    </w:p>
    <w:p w14:paraId="4D8D3D5D" w14:textId="77777777" w:rsidR="00492521" w:rsidRPr="00C47BF1" w:rsidRDefault="00745B21" w:rsidP="00BF4C4F">
      <w:pPr>
        <w:pStyle w:val="BodyText"/>
        <w:tabs>
          <w:tab w:val="left" w:pos="540"/>
        </w:tabs>
        <w:spacing w:before="168"/>
        <w:ind w:left="480"/>
        <w:rPr>
          <w:rFonts w:asciiTheme="minorHAnsi" w:hAnsiTheme="minorHAnsi" w:cstheme="minorHAnsi"/>
        </w:rPr>
      </w:pPr>
      <w:r w:rsidRPr="00C47BF1">
        <w:rPr>
          <w:rFonts w:asciiTheme="minorHAnsi" w:hAnsiTheme="minorHAnsi" w:cstheme="minorHAnsi"/>
        </w:rPr>
        <w:t>Several of the above activities and processes are described in greater detail in other sections of this</w:t>
      </w:r>
    </w:p>
    <w:p w14:paraId="3E77F76C" w14:textId="36A6C944" w:rsidR="00492521" w:rsidRPr="00C47BF1" w:rsidRDefault="00224BDA" w:rsidP="00BF4C4F">
      <w:pPr>
        <w:tabs>
          <w:tab w:val="left" w:pos="540"/>
        </w:tabs>
        <w:spacing w:before="49"/>
        <w:ind w:left="480"/>
        <w:rPr>
          <w:rFonts w:asciiTheme="minorHAnsi" w:hAnsiTheme="minorHAnsi" w:cstheme="minorHAnsi"/>
          <w:sz w:val="20"/>
        </w:rPr>
      </w:pPr>
      <w:r w:rsidRPr="00C47BF1">
        <w:rPr>
          <w:rFonts w:asciiTheme="minorHAnsi" w:hAnsiTheme="minorHAnsi" w:cstheme="minorHAnsi"/>
          <w:sz w:val="20"/>
        </w:rPr>
        <w:t>manual</w:t>
      </w:r>
      <w:r w:rsidR="00745B21" w:rsidRPr="00C47BF1">
        <w:rPr>
          <w:rFonts w:asciiTheme="minorHAnsi" w:hAnsiTheme="minorHAnsi" w:cstheme="minorHAnsi"/>
          <w:sz w:val="20"/>
        </w:rPr>
        <w:t>.</w:t>
      </w:r>
    </w:p>
    <w:p w14:paraId="1B5BAD86" w14:textId="77777777" w:rsidR="00492521" w:rsidRPr="00C47BF1" w:rsidRDefault="00492521" w:rsidP="00BF4C4F">
      <w:pPr>
        <w:pStyle w:val="BodyText"/>
        <w:tabs>
          <w:tab w:val="left" w:pos="540"/>
        </w:tabs>
        <w:spacing w:before="3"/>
        <w:ind w:left="0"/>
        <w:rPr>
          <w:rFonts w:asciiTheme="minorHAnsi" w:hAnsiTheme="minorHAnsi" w:cstheme="minorHAnsi"/>
          <w:sz w:val="23"/>
        </w:rPr>
      </w:pPr>
    </w:p>
    <w:p w14:paraId="271CA581" w14:textId="243B76F9" w:rsidR="00492521" w:rsidRPr="00C47BF1" w:rsidRDefault="00745B21" w:rsidP="00BF4C4F">
      <w:pPr>
        <w:pStyle w:val="Heading2"/>
        <w:tabs>
          <w:tab w:val="left" w:pos="540"/>
        </w:tabs>
        <w:rPr>
          <w:rFonts w:asciiTheme="minorHAnsi" w:hAnsiTheme="minorHAnsi" w:cstheme="minorHAnsi"/>
        </w:rPr>
      </w:pPr>
      <w:bookmarkStart w:id="42" w:name="_Toc66044648"/>
      <w:r w:rsidRPr="00C47BF1">
        <w:rPr>
          <w:rFonts w:asciiTheme="minorHAnsi" w:hAnsiTheme="minorHAnsi" w:cstheme="minorHAnsi"/>
        </w:rPr>
        <w:t xml:space="preserve">Role of </w:t>
      </w:r>
      <w:r w:rsidR="00D943B6" w:rsidRPr="00C47BF1">
        <w:rPr>
          <w:rFonts w:asciiTheme="minorHAnsi" w:hAnsiTheme="minorHAnsi" w:cstheme="minorHAnsi"/>
        </w:rPr>
        <w:t>Provider</w:t>
      </w:r>
      <w:r w:rsidRPr="00C47BF1">
        <w:rPr>
          <w:rFonts w:asciiTheme="minorHAnsi" w:hAnsiTheme="minorHAnsi" w:cstheme="minorHAnsi"/>
        </w:rPr>
        <w:t>s</w:t>
      </w:r>
      <w:bookmarkEnd w:id="42"/>
    </w:p>
    <w:p w14:paraId="797EB165" w14:textId="5B69FCEC" w:rsidR="007F2D2B" w:rsidRPr="00441403" w:rsidRDefault="00745B21" w:rsidP="00441403">
      <w:pPr>
        <w:pStyle w:val="BodyText"/>
        <w:tabs>
          <w:tab w:val="left" w:pos="540"/>
        </w:tabs>
        <w:spacing w:before="169" w:line="292" w:lineRule="auto"/>
        <w:ind w:left="480" w:right="144"/>
        <w:rPr>
          <w:rFonts w:asciiTheme="minorHAnsi" w:hAnsiTheme="minorHAnsi" w:cstheme="minorHAnsi"/>
        </w:rPr>
      </w:pPr>
      <w:r w:rsidRPr="00C47BF1">
        <w:rPr>
          <w:rFonts w:asciiTheme="minorHAnsi" w:hAnsiTheme="minorHAnsi" w:cstheme="minorHAnsi"/>
        </w:rPr>
        <w:t xml:space="preserve">Participating practitioners/providers are informed about the </w:t>
      </w:r>
      <w:r w:rsidR="00224BDA" w:rsidRPr="00C47BF1">
        <w:rPr>
          <w:rFonts w:asciiTheme="minorHAnsi" w:hAnsiTheme="minorHAnsi" w:cstheme="minorHAnsi"/>
        </w:rPr>
        <w:t>QIP</w:t>
      </w:r>
      <w:r w:rsidRPr="00C47BF1">
        <w:rPr>
          <w:rFonts w:asciiTheme="minorHAnsi" w:hAnsiTheme="minorHAnsi" w:cstheme="minorHAnsi"/>
        </w:rPr>
        <w:t xml:space="preserve"> via the </w:t>
      </w:r>
      <w:r w:rsidR="00224BDA" w:rsidRPr="00C47BF1">
        <w:rPr>
          <w:rFonts w:asciiTheme="minorHAnsi" w:hAnsiTheme="minorHAnsi" w:cstheme="minorHAnsi"/>
        </w:rPr>
        <w:t>NBH</w:t>
      </w:r>
      <w:r w:rsidRPr="00C47BF1">
        <w:rPr>
          <w:rFonts w:asciiTheme="minorHAnsi" w:hAnsiTheme="minorHAnsi" w:cstheme="minorHAnsi"/>
        </w:rPr>
        <w:t xml:space="preserve"> Provider Manual, website information, direct mailings, email provider alerts, and training </w:t>
      </w:r>
      <w:r w:rsidR="00D02034" w:rsidRPr="00C47BF1">
        <w:rPr>
          <w:rFonts w:asciiTheme="minorHAnsi" w:hAnsiTheme="minorHAnsi" w:cstheme="minorHAnsi"/>
        </w:rPr>
        <w:t>opportunities</w:t>
      </w:r>
      <w:r w:rsidRPr="00C47BF1">
        <w:rPr>
          <w:rFonts w:asciiTheme="minorHAnsi" w:hAnsiTheme="minorHAnsi" w:cstheme="minorHAnsi"/>
        </w:rPr>
        <w:t xml:space="preserve">. </w:t>
      </w:r>
      <w:r w:rsidR="001146C5" w:rsidRPr="00C47BF1">
        <w:rPr>
          <w:rFonts w:asciiTheme="minorHAnsi" w:hAnsiTheme="minorHAnsi" w:cstheme="minorHAnsi"/>
        </w:rPr>
        <w:t>This</w:t>
      </w:r>
      <w:r w:rsidRPr="00C47BF1">
        <w:rPr>
          <w:rFonts w:asciiTheme="minorHAnsi" w:hAnsiTheme="minorHAnsi" w:cstheme="minorHAnsi"/>
        </w:rPr>
        <w:t xml:space="preserve"> provide</w:t>
      </w:r>
      <w:r w:rsidR="001146C5" w:rsidRPr="00C47BF1">
        <w:rPr>
          <w:rFonts w:asciiTheme="minorHAnsi" w:hAnsiTheme="minorHAnsi" w:cstheme="minorHAnsi"/>
        </w:rPr>
        <w:t>s</w:t>
      </w:r>
      <w:r w:rsidRPr="00C47BF1">
        <w:rPr>
          <w:rFonts w:asciiTheme="minorHAnsi" w:hAnsiTheme="minorHAnsi" w:cstheme="minorHAnsi"/>
        </w:rPr>
        <w:t xml:space="preserve"> network practitioners/providers with the opportunity to be involved and provide input into the </w:t>
      </w:r>
      <w:r w:rsidR="00224BDA" w:rsidRPr="00C47BF1">
        <w:rPr>
          <w:rFonts w:asciiTheme="minorHAnsi" w:hAnsiTheme="minorHAnsi" w:cstheme="minorHAnsi"/>
        </w:rPr>
        <w:t>QI</w:t>
      </w:r>
      <w:r w:rsidRPr="00C47BF1">
        <w:rPr>
          <w:rFonts w:asciiTheme="minorHAnsi" w:hAnsiTheme="minorHAnsi" w:cstheme="minorHAnsi"/>
        </w:rPr>
        <w:t xml:space="preserve"> and UM Programs. Additional opportunities to be involved include representation on the Credentialing </w:t>
      </w:r>
      <w:r w:rsidR="001146C5" w:rsidRPr="00C47BF1">
        <w:rPr>
          <w:rFonts w:asciiTheme="minorHAnsi" w:hAnsiTheme="minorHAnsi" w:cstheme="minorHAnsi"/>
        </w:rPr>
        <w:t xml:space="preserve">and other relevant </w:t>
      </w:r>
      <w:r w:rsidRPr="00C47BF1">
        <w:rPr>
          <w:rFonts w:asciiTheme="minorHAnsi" w:hAnsiTheme="minorHAnsi" w:cstheme="minorHAnsi"/>
        </w:rPr>
        <w:t>Sub-Committee</w:t>
      </w:r>
      <w:r w:rsidR="001146C5" w:rsidRPr="00C47BF1">
        <w:rPr>
          <w:rFonts w:asciiTheme="minorHAnsi" w:hAnsiTheme="minorHAnsi" w:cstheme="minorHAnsi"/>
        </w:rPr>
        <w:t>s</w:t>
      </w:r>
      <w:r w:rsidRPr="00C47BF1">
        <w:rPr>
          <w:rFonts w:asciiTheme="minorHAnsi" w:hAnsiTheme="minorHAnsi" w:cstheme="minorHAnsi"/>
        </w:rPr>
        <w:t>. Involvement includes, but is not limited</w:t>
      </w:r>
      <w:r w:rsidRPr="00C47BF1">
        <w:rPr>
          <w:rFonts w:asciiTheme="minorHAnsi" w:hAnsiTheme="minorHAnsi" w:cstheme="minorHAnsi"/>
          <w:spacing w:val="-1"/>
        </w:rPr>
        <w:t xml:space="preserve"> </w:t>
      </w:r>
      <w:r w:rsidRPr="00C47BF1">
        <w:rPr>
          <w:rFonts w:asciiTheme="minorHAnsi" w:hAnsiTheme="minorHAnsi" w:cstheme="minorHAnsi"/>
        </w:rPr>
        <w:t>to:</w:t>
      </w:r>
    </w:p>
    <w:p w14:paraId="2F159AF1" w14:textId="5B44CD23" w:rsidR="00492521" w:rsidRPr="00C47BF1" w:rsidRDefault="00745B21" w:rsidP="00BF4C4F">
      <w:pPr>
        <w:pStyle w:val="ListParagraph"/>
        <w:numPr>
          <w:ilvl w:val="0"/>
          <w:numId w:val="2"/>
        </w:numPr>
        <w:tabs>
          <w:tab w:val="left" w:pos="540"/>
          <w:tab w:val="left" w:pos="1200"/>
          <w:tab w:val="left" w:pos="1201"/>
        </w:tabs>
        <w:spacing w:before="119"/>
        <w:ind w:left="1200" w:hanging="361"/>
        <w:rPr>
          <w:rFonts w:asciiTheme="minorHAnsi" w:hAnsiTheme="minorHAnsi" w:cstheme="minorHAnsi"/>
          <w:sz w:val="20"/>
        </w:rPr>
      </w:pPr>
      <w:r w:rsidRPr="00C47BF1">
        <w:rPr>
          <w:rFonts w:asciiTheme="minorHAnsi" w:hAnsiTheme="minorHAnsi" w:cstheme="minorHAnsi"/>
          <w:sz w:val="20"/>
        </w:rPr>
        <w:t xml:space="preserve">Providing input into the </w:t>
      </w:r>
      <w:r w:rsidR="00224BDA" w:rsidRPr="00C47BF1">
        <w:rPr>
          <w:rFonts w:asciiTheme="minorHAnsi" w:hAnsiTheme="minorHAnsi" w:cstheme="minorHAnsi"/>
          <w:sz w:val="20"/>
        </w:rPr>
        <w:t>NBH</w:t>
      </w:r>
      <w:r w:rsidRPr="00C47BF1">
        <w:rPr>
          <w:rFonts w:asciiTheme="minorHAnsi" w:hAnsiTheme="minorHAnsi" w:cstheme="minorHAnsi"/>
          <w:sz w:val="20"/>
        </w:rPr>
        <w:t xml:space="preserve"> medical necessity</w:t>
      </w:r>
      <w:r w:rsidRPr="00C47BF1">
        <w:rPr>
          <w:rFonts w:asciiTheme="minorHAnsi" w:hAnsiTheme="minorHAnsi" w:cstheme="minorHAnsi"/>
          <w:spacing w:val="-5"/>
          <w:sz w:val="20"/>
        </w:rPr>
        <w:t xml:space="preserve"> </w:t>
      </w:r>
      <w:r w:rsidRPr="00C47BF1">
        <w:rPr>
          <w:rFonts w:asciiTheme="minorHAnsi" w:hAnsiTheme="minorHAnsi" w:cstheme="minorHAnsi"/>
          <w:sz w:val="20"/>
        </w:rPr>
        <w:t>criteria</w:t>
      </w:r>
    </w:p>
    <w:p w14:paraId="6AE5CD24" w14:textId="134173C9" w:rsidR="00492521" w:rsidRPr="00C47BF1" w:rsidRDefault="00745B21" w:rsidP="00BF4C4F">
      <w:pPr>
        <w:pStyle w:val="ListParagraph"/>
        <w:numPr>
          <w:ilvl w:val="0"/>
          <w:numId w:val="2"/>
        </w:numPr>
        <w:tabs>
          <w:tab w:val="left" w:pos="540"/>
          <w:tab w:val="left" w:pos="1200"/>
          <w:tab w:val="left" w:pos="1201"/>
        </w:tabs>
        <w:spacing w:before="167" w:line="292" w:lineRule="auto"/>
        <w:ind w:left="1200" w:right="146"/>
        <w:rPr>
          <w:rFonts w:asciiTheme="minorHAnsi" w:hAnsiTheme="minorHAnsi" w:cstheme="minorHAnsi"/>
          <w:sz w:val="20"/>
        </w:rPr>
      </w:pPr>
      <w:r w:rsidRPr="00C47BF1">
        <w:rPr>
          <w:rFonts w:asciiTheme="minorHAnsi" w:hAnsiTheme="minorHAnsi" w:cstheme="minorHAnsi"/>
          <w:sz w:val="20"/>
        </w:rPr>
        <w:t>Providing</w:t>
      </w:r>
      <w:r w:rsidRPr="00C47BF1">
        <w:rPr>
          <w:rFonts w:asciiTheme="minorHAnsi" w:hAnsiTheme="minorHAnsi" w:cstheme="minorHAnsi"/>
          <w:spacing w:val="-4"/>
          <w:sz w:val="20"/>
        </w:rPr>
        <w:t xml:space="preserve"> </w:t>
      </w:r>
      <w:r w:rsidRPr="00C47BF1">
        <w:rPr>
          <w:rFonts w:asciiTheme="minorHAnsi" w:hAnsiTheme="minorHAnsi" w:cstheme="minorHAnsi"/>
          <w:sz w:val="20"/>
        </w:rPr>
        <w:t>peer</w:t>
      </w:r>
      <w:r w:rsidRPr="00C47BF1">
        <w:rPr>
          <w:rFonts w:asciiTheme="minorHAnsi" w:hAnsiTheme="minorHAnsi" w:cstheme="minorHAnsi"/>
          <w:spacing w:val="-5"/>
          <w:sz w:val="20"/>
        </w:rPr>
        <w:t xml:space="preserve"> </w:t>
      </w:r>
      <w:r w:rsidRPr="00C47BF1">
        <w:rPr>
          <w:rFonts w:asciiTheme="minorHAnsi" w:hAnsiTheme="minorHAnsi" w:cstheme="minorHAnsi"/>
          <w:sz w:val="20"/>
        </w:rPr>
        <w:t>review</w:t>
      </w:r>
      <w:r w:rsidRPr="00C47BF1">
        <w:rPr>
          <w:rFonts w:asciiTheme="minorHAnsi" w:hAnsiTheme="minorHAnsi" w:cstheme="minorHAnsi"/>
          <w:spacing w:val="-1"/>
          <w:sz w:val="20"/>
        </w:rPr>
        <w:t xml:space="preserve"> </w:t>
      </w:r>
      <w:r w:rsidRPr="00C47BF1">
        <w:rPr>
          <w:rFonts w:asciiTheme="minorHAnsi" w:hAnsiTheme="minorHAnsi" w:cstheme="minorHAnsi"/>
          <w:sz w:val="20"/>
        </w:rPr>
        <w:t>and</w:t>
      </w:r>
      <w:r w:rsidRPr="00C47BF1">
        <w:rPr>
          <w:rFonts w:asciiTheme="minorHAnsi" w:hAnsiTheme="minorHAnsi" w:cstheme="minorHAnsi"/>
          <w:spacing w:val="-5"/>
          <w:sz w:val="20"/>
        </w:rPr>
        <w:t xml:space="preserve"> </w:t>
      </w:r>
      <w:r w:rsidRPr="00C47BF1">
        <w:rPr>
          <w:rFonts w:asciiTheme="minorHAnsi" w:hAnsiTheme="minorHAnsi" w:cstheme="minorHAnsi"/>
          <w:sz w:val="20"/>
        </w:rPr>
        <w:t>feedback</w:t>
      </w:r>
      <w:r w:rsidRPr="00C47BF1">
        <w:rPr>
          <w:rFonts w:asciiTheme="minorHAnsi" w:hAnsiTheme="minorHAnsi" w:cstheme="minorHAnsi"/>
          <w:spacing w:val="-2"/>
          <w:sz w:val="20"/>
        </w:rPr>
        <w:t xml:space="preserve"> </w:t>
      </w:r>
      <w:r w:rsidRPr="00C47BF1">
        <w:rPr>
          <w:rFonts w:asciiTheme="minorHAnsi" w:hAnsiTheme="minorHAnsi" w:cstheme="minorHAnsi"/>
          <w:sz w:val="20"/>
        </w:rPr>
        <w:t>on</w:t>
      </w:r>
      <w:r w:rsidRPr="00C47BF1">
        <w:rPr>
          <w:rFonts w:asciiTheme="minorHAnsi" w:hAnsiTheme="minorHAnsi" w:cstheme="minorHAnsi"/>
          <w:spacing w:val="-6"/>
          <w:sz w:val="20"/>
        </w:rPr>
        <w:t xml:space="preserve"> </w:t>
      </w:r>
      <w:r w:rsidRPr="00C47BF1">
        <w:rPr>
          <w:rFonts w:asciiTheme="minorHAnsi" w:hAnsiTheme="minorHAnsi" w:cstheme="minorHAnsi"/>
          <w:sz w:val="20"/>
        </w:rPr>
        <w:t>proposed</w:t>
      </w:r>
      <w:r w:rsidRPr="00C47BF1">
        <w:rPr>
          <w:rFonts w:asciiTheme="minorHAnsi" w:hAnsiTheme="minorHAnsi" w:cstheme="minorHAnsi"/>
          <w:spacing w:val="-5"/>
          <w:sz w:val="20"/>
        </w:rPr>
        <w:t xml:space="preserve"> </w:t>
      </w:r>
      <w:r w:rsidRPr="00C47BF1">
        <w:rPr>
          <w:rFonts w:asciiTheme="minorHAnsi" w:hAnsiTheme="minorHAnsi" w:cstheme="minorHAnsi"/>
          <w:sz w:val="20"/>
        </w:rPr>
        <w:t>practice</w:t>
      </w:r>
      <w:r w:rsidRPr="00C47BF1">
        <w:rPr>
          <w:rFonts w:asciiTheme="minorHAnsi" w:hAnsiTheme="minorHAnsi" w:cstheme="minorHAnsi"/>
          <w:spacing w:val="-5"/>
          <w:sz w:val="20"/>
        </w:rPr>
        <w:t xml:space="preserve"> </w:t>
      </w:r>
      <w:r w:rsidRPr="00C47BF1">
        <w:rPr>
          <w:rFonts w:asciiTheme="minorHAnsi" w:hAnsiTheme="minorHAnsi" w:cstheme="minorHAnsi"/>
          <w:sz w:val="20"/>
        </w:rPr>
        <w:t>guidelines,</w:t>
      </w:r>
      <w:r w:rsidRPr="00C47BF1">
        <w:rPr>
          <w:rFonts w:asciiTheme="minorHAnsi" w:hAnsiTheme="minorHAnsi" w:cstheme="minorHAnsi"/>
          <w:spacing w:val="-5"/>
          <w:sz w:val="20"/>
        </w:rPr>
        <w:t xml:space="preserve"> </w:t>
      </w:r>
      <w:r w:rsidRPr="00C47BF1">
        <w:rPr>
          <w:rFonts w:asciiTheme="minorHAnsi" w:hAnsiTheme="minorHAnsi" w:cstheme="minorHAnsi"/>
          <w:sz w:val="20"/>
        </w:rPr>
        <w:t>clinical</w:t>
      </w:r>
      <w:r w:rsidRPr="00C47BF1">
        <w:rPr>
          <w:rFonts w:asciiTheme="minorHAnsi" w:hAnsiTheme="minorHAnsi" w:cstheme="minorHAnsi"/>
          <w:spacing w:val="-4"/>
          <w:sz w:val="20"/>
        </w:rPr>
        <w:t xml:space="preserve"> </w:t>
      </w:r>
      <w:r w:rsidRPr="00C47BF1">
        <w:rPr>
          <w:rFonts w:asciiTheme="minorHAnsi" w:hAnsiTheme="minorHAnsi" w:cstheme="minorHAnsi"/>
          <w:sz w:val="20"/>
        </w:rPr>
        <w:t>quality</w:t>
      </w:r>
      <w:r w:rsidRPr="00C47BF1">
        <w:rPr>
          <w:rFonts w:asciiTheme="minorHAnsi" w:hAnsiTheme="minorHAnsi" w:cstheme="minorHAnsi"/>
          <w:spacing w:val="-8"/>
          <w:sz w:val="20"/>
        </w:rPr>
        <w:t xml:space="preserve"> </w:t>
      </w:r>
      <w:r w:rsidRPr="00C47BF1">
        <w:rPr>
          <w:rFonts w:asciiTheme="minorHAnsi" w:hAnsiTheme="minorHAnsi" w:cstheme="minorHAnsi"/>
          <w:sz w:val="20"/>
        </w:rPr>
        <w:t>monitors</w:t>
      </w:r>
      <w:r w:rsidRPr="00C47BF1">
        <w:rPr>
          <w:rFonts w:asciiTheme="minorHAnsi" w:hAnsiTheme="minorHAnsi" w:cstheme="minorHAnsi"/>
          <w:spacing w:val="-3"/>
          <w:sz w:val="20"/>
        </w:rPr>
        <w:t xml:space="preserve"> </w:t>
      </w:r>
      <w:r w:rsidRPr="00C47BF1">
        <w:rPr>
          <w:rFonts w:asciiTheme="minorHAnsi" w:hAnsiTheme="minorHAnsi" w:cstheme="minorHAnsi"/>
          <w:sz w:val="20"/>
        </w:rPr>
        <w:t>and indicators</w:t>
      </w:r>
    </w:p>
    <w:p w14:paraId="0CFBC3C2" w14:textId="77777777" w:rsidR="00492521" w:rsidRPr="00C47BF1" w:rsidRDefault="00745B21" w:rsidP="00BF4C4F">
      <w:pPr>
        <w:pStyle w:val="ListParagraph"/>
        <w:numPr>
          <w:ilvl w:val="0"/>
          <w:numId w:val="2"/>
        </w:numPr>
        <w:tabs>
          <w:tab w:val="left" w:pos="540"/>
          <w:tab w:val="left" w:pos="1200"/>
          <w:tab w:val="left" w:pos="1201"/>
        </w:tabs>
        <w:spacing w:before="120"/>
        <w:ind w:left="1200" w:hanging="361"/>
        <w:rPr>
          <w:rFonts w:asciiTheme="minorHAnsi" w:hAnsiTheme="minorHAnsi" w:cstheme="minorHAnsi"/>
          <w:sz w:val="20"/>
        </w:rPr>
      </w:pPr>
      <w:r w:rsidRPr="00C47BF1">
        <w:rPr>
          <w:rFonts w:asciiTheme="minorHAnsi" w:hAnsiTheme="minorHAnsi" w:cstheme="minorHAnsi"/>
          <w:sz w:val="20"/>
        </w:rPr>
        <w:t>Reviewing QIAs and making recommendations to improve quality of clinical care and</w:t>
      </w:r>
      <w:r w:rsidRPr="00C47BF1">
        <w:rPr>
          <w:rFonts w:asciiTheme="minorHAnsi" w:hAnsiTheme="minorHAnsi" w:cstheme="minorHAnsi"/>
          <w:spacing w:val="-31"/>
          <w:sz w:val="20"/>
        </w:rPr>
        <w:t xml:space="preserve"> </w:t>
      </w:r>
      <w:r w:rsidRPr="00C47BF1">
        <w:rPr>
          <w:rFonts w:asciiTheme="minorHAnsi" w:hAnsiTheme="minorHAnsi" w:cstheme="minorHAnsi"/>
          <w:sz w:val="20"/>
        </w:rPr>
        <w:t>services</w:t>
      </w:r>
    </w:p>
    <w:p w14:paraId="3191AFB0" w14:textId="77777777" w:rsidR="00492521" w:rsidRPr="00C47BF1" w:rsidRDefault="00745B21" w:rsidP="00BF4C4F">
      <w:pPr>
        <w:pStyle w:val="ListParagraph"/>
        <w:numPr>
          <w:ilvl w:val="0"/>
          <w:numId w:val="2"/>
        </w:numPr>
        <w:tabs>
          <w:tab w:val="left" w:pos="540"/>
          <w:tab w:val="left" w:pos="1200"/>
          <w:tab w:val="left" w:pos="1201"/>
        </w:tabs>
        <w:ind w:left="1200" w:hanging="361"/>
        <w:rPr>
          <w:rFonts w:asciiTheme="minorHAnsi" w:hAnsiTheme="minorHAnsi" w:cstheme="minorHAnsi"/>
          <w:sz w:val="20"/>
        </w:rPr>
      </w:pPr>
      <w:r w:rsidRPr="00C47BF1">
        <w:rPr>
          <w:rFonts w:asciiTheme="minorHAnsi" w:hAnsiTheme="minorHAnsi" w:cstheme="minorHAnsi"/>
          <w:sz w:val="20"/>
        </w:rPr>
        <w:t>Reviewing,</w:t>
      </w:r>
      <w:r w:rsidRPr="00C47BF1">
        <w:rPr>
          <w:rFonts w:asciiTheme="minorHAnsi" w:hAnsiTheme="minorHAnsi" w:cstheme="minorHAnsi"/>
          <w:spacing w:val="-5"/>
          <w:sz w:val="20"/>
        </w:rPr>
        <w:t xml:space="preserve"> </w:t>
      </w:r>
      <w:r w:rsidRPr="00C47BF1">
        <w:rPr>
          <w:rFonts w:asciiTheme="minorHAnsi" w:hAnsiTheme="minorHAnsi" w:cstheme="minorHAnsi"/>
          <w:sz w:val="20"/>
        </w:rPr>
        <w:t>evaluating,</w:t>
      </w:r>
      <w:r w:rsidRPr="00C47BF1">
        <w:rPr>
          <w:rFonts w:asciiTheme="minorHAnsi" w:hAnsiTheme="minorHAnsi" w:cstheme="minorHAnsi"/>
          <w:spacing w:val="-4"/>
          <w:sz w:val="20"/>
        </w:rPr>
        <w:t xml:space="preserve"> </w:t>
      </w:r>
      <w:r w:rsidRPr="00C47BF1">
        <w:rPr>
          <w:rFonts w:asciiTheme="minorHAnsi" w:hAnsiTheme="minorHAnsi" w:cstheme="minorHAnsi"/>
          <w:sz w:val="20"/>
        </w:rPr>
        <w:t>and</w:t>
      </w:r>
      <w:r w:rsidRPr="00C47BF1">
        <w:rPr>
          <w:rFonts w:asciiTheme="minorHAnsi" w:hAnsiTheme="minorHAnsi" w:cstheme="minorHAnsi"/>
          <w:spacing w:val="-4"/>
          <w:sz w:val="20"/>
        </w:rPr>
        <w:t xml:space="preserve"> </w:t>
      </w:r>
      <w:r w:rsidRPr="00C47BF1">
        <w:rPr>
          <w:rFonts w:asciiTheme="minorHAnsi" w:hAnsiTheme="minorHAnsi" w:cstheme="minorHAnsi"/>
          <w:sz w:val="20"/>
        </w:rPr>
        <w:t>making</w:t>
      </w:r>
      <w:r w:rsidRPr="00C47BF1">
        <w:rPr>
          <w:rFonts w:asciiTheme="minorHAnsi" w:hAnsiTheme="minorHAnsi" w:cstheme="minorHAnsi"/>
          <w:spacing w:val="-5"/>
          <w:sz w:val="20"/>
        </w:rPr>
        <w:t xml:space="preserve"> </w:t>
      </w:r>
      <w:r w:rsidRPr="00C47BF1">
        <w:rPr>
          <w:rFonts w:asciiTheme="minorHAnsi" w:hAnsiTheme="minorHAnsi" w:cstheme="minorHAnsi"/>
          <w:sz w:val="20"/>
        </w:rPr>
        <w:t>recommendations</w:t>
      </w:r>
      <w:r w:rsidRPr="00C47BF1">
        <w:rPr>
          <w:rFonts w:asciiTheme="minorHAnsi" w:hAnsiTheme="minorHAnsi" w:cstheme="minorHAnsi"/>
          <w:spacing w:val="-3"/>
          <w:sz w:val="20"/>
        </w:rPr>
        <w:t xml:space="preserve"> </w:t>
      </w:r>
      <w:r w:rsidRPr="00C47BF1">
        <w:rPr>
          <w:rFonts w:asciiTheme="minorHAnsi" w:hAnsiTheme="minorHAnsi" w:cstheme="minorHAnsi"/>
          <w:sz w:val="20"/>
        </w:rPr>
        <w:t>for</w:t>
      </w:r>
      <w:r w:rsidRPr="00C47BF1">
        <w:rPr>
          <w:rFonts w:asciiTheme="minorHAnsi" w:hAnsiTheme="minorHAnsi" w:cstheme="minorHAnsi"/>
          <w:spacing w:val="-5"/>
          <w:sz w:val="20"/>
        </w:rPr>
        <w:t xml:space="preserve"> </w:t>
      </w:r>
      <w:r w:rsidRPr="00C47BF1">
        <w:rPr>
          <w:rFonts w:asciiTheme="minorHAnsi" w:hAnsiTheme="minorHAnsi" w:cstheme="minorHAnsi"/>
          <w:sz w:val="20"/>
        </w:rPr>
        <w:t>the</w:t>
      </w:r>
      <w:r w:rsidRPr="00C47BF1">
        <w:rPr>
          <w:rFonts w:asciiTheme="minorHAnsi" w:hAnsiTheme="minorHAnsi" w:cstheme="minorHAnsi"/>
          <w:spacing w:val="-4"/>
          <w:sz w:val="20"/>
        </w:rPr>
        <w:t xml:space="preserve"> </w:t>
      </w:r>
      <w:r w:rsidRPr="00C47BF1">
        <w:rPr>
          <w:rFonts w:asciiTheme="minorHAnsi" w:hAnsiTheme="minorHAnsi" w:cstheme="minorHAnsi"/>
          <w:sz w:val="20"/>
        </w:rPr>
        <w:t>credentialing</w:t>
      </w:r>
      <w:r w:rsidRPr="00C47BF1">
        <w:rPr>
          <w:rFonts w:asciiTheme="minorHAnsi" w:hAnsiTheme="minorHAnsi" w:cstheme="minorHAnsi"/>
          <w:spacing w:val="-5"/>
          <w:sz w:val="20"/>
        </w:rPr>
        <w:t xml:space="preserve"> </w:t>
      </w:r>
      <w:r w:rsidRPr="00C47BF1">
        <w:rPr>
          <w:rFonts w:asciiTheme="minorHAnsi" w:hAnsiTheme="minorHAnsi" w:cstheme="minorHAnsi"/>
          <w:sz w:val="20"/>
        </w:rPr>
        <w:t>and</w:t>
      </w:r>
      <w:r w:rsidRPr="00C47BF1">
        <w:rPr>
          <w:rFonts w:asciiTheme="minorHAnsi" w:hAnsiTheme="minorHAnsi" w:cstheme="minorHAnsi"/>
          <w:spacing w:val="-5"/>
          <w:sz w:val="20"/>
        </w:rPr>
        <w:t xml:space="preserve"> </w:t>
      </w:r>
      <w:r w:rsidRPr="00C47BF1">
        <w:rPr>
          <w:rFonts w:asciiTheme="minorHAnsi" w:hAnsiTheme="minorHAnsi" w:cstheme="minorHAnsi"/>
          <w:sz w:val="20"/>
        </w:rPr>
        <w:t>recredentialing</w:t>
      </w:r>
      <w:r w:rsidRPr="00C47BF1">
        <w:rPr>
          <w:rFonts w:asciiTheme="minorHAnsi" w:hAnsiTheme="minorHAnsi" w:cstheme="minorHAnsi"/>
          <w:spacing w:val="-5"/>
          <w:sz w:val="20"/>
        </w:rPr>
        <w:t xml:space="preserve"> </w:t>
      </w:r>
      <w:r w:rsidRPr="00C47BF1">
        <w:rPr>
          <w:rFonts w:asciiTheme="minorHAnsi" w:hAnsiTheme="minorHAnsi" w:cstheme="minorHAnsi"/>
          <w:sz w:val="20"/>
        </w:rPr>
        <w:t>of</w:t>
      </w:r>
    </w:p>
    <w:p w14:paraId="3D0DADFB" w14:textId="77777777" w:rsidR="00492521" w:rsidRPr="00C47BF1" w:rsidRDefault="00745B21" w:rsidP="00BF4C4F">
      <w:pPr>
        <w:tabs>
          <w:tab w:val="left" w:pos="540"/>
        </w:tabs>
        <w:spacing w:before="48"/>
        <w:ind w:left="1200"/>
        <w:rPr>
          <w:rFonts w:asciiTheme="minorHAnsi" w:hAnsiTheme="minorHAnsi" w:cstheme="minorHAnsi"/>
          <w:sz w:val="20"/>
        </w:rPr>
      </w:pPr>
      <w:r w:rsidRPr="00C47BF1">
        <w:rPr>
          <w:rFonts w:asciiTheme="minorHAnsi" w:hAnsiTheme="minorHAnsi" w:cstheme="minorHAnsi"/>
          <w:sz w:val="20"/>
        </w:rPr>
        <w:t>participating practitioners and organizational providers</w:t>
      </w:r>
    </w:p>
    <w:p w14:paraId="50D8551E" w14:textId="6B94D1A0" w:rsidR="00492521" w:rsidRPr="00C47BF1" w:rsidRDefault="00745B21" w:rsidP="5A8ECC3C">
      <w:pPr>
        <w:pStyle w:val="ListParagraph"/>
        <w:numPr>
          <w:ilvl w:val="0"/>
          <w:numId w:val="2"/>
        </w:numPr>
        <w:tabs>
          <w:tab w:val="left" w:pos="540"/>
          <w:tab w:val="left" w:pos="1200"/>
          <w:tab w:val="left" w:pos="1201"/>
        </w:tabs>
        <w:spacing w:before="174"/>
        <w:ind w:left="1200" w:hanging="361"/>
        <w:rPr>
          <w:rFonts w:asciiTheme="minorHAnsi" w:hAnsiTheme="minorHAnsi" w:cstheme="minorBidi"/>
          <w:sz w:val="20"/>
          <w:szCs w:val="20"/>
        </w:rPr>
      </w:pPr>
      <w:r w:rsidRPr="5A8ECC3C">
        <w:rPr>
          <w:rFonts w:asciiTheme="minorHAnsi" w:hAnsiTheme="minorHAnsi" w:cstheme="minorBidi"/>
          <w:sz w:val="20"/>
          <w:szCs w:val="20"/>
        </w:rPr>
        <w:t xml:space="preserve">Reviewing, </w:t>
      </w:r>
      <w:r w:rsidR="00E9194B" w:rsidRPr="5A8ECC3C">
        <w:rPr>
          <w:rFonts w:asciiTheme="minorHAnsi" w:hAnsiTheme="minorHAnsi" w:cstheme="minorBidi"/>
          <w:sz w:val="20"/>
          <w:szCs w:val="20"/>
        </w:rPr>
        <w:t>evaluating,</w:t>
      </w:r>
      <w:r w:rsidRPr="5A8ECC3C">
        <w:rPr>
          <w:rFonts w:asciiTheme="minorHAnsi" w:hAnsiTheme="minorHAnsi" w:cstheme="minorBidi"/>
          <w:sz w:val="20"/>
          <w:szCs w:val="20"/>
        </w:rPr>
        <w:t xml:space="preserve"> and making recommendations regarding sanctions that result</w:t>
      </w:r>
      <w:r w:rsidRPr="5A8ECC3C">
        <w:rPr>
          <w:rFonts w:asciiTheme="minorHAnsi" w:hAnsiTheme="minorHAnsi" w:cstheme="minorBidi"/>
          <w:spacing w:val="-24"/>
          <w:sz w:val="20"/>
          <w:szCs w:val="20"/>
        </w:rPr>
        <w:t xml:space="preserve"> </w:t>
      </w:r>
      <w:r w:rsidRPr="5A8ECC3C">
        <w:rPr>
          <w:rFonts w:asciiTheme="minorHAnsi" w:hAnsiTheme="minorHAnsi" w:cstheme="minorBidi"/>
          <w:sz w:val="20"/>
          <w:szCs w:val="20"/>
        </w:rPr>
        <w:t>from</w:t>
      </w:r>
    </w:p>
    <w:p w14:paraId="16463F0F" w14:textId="77777777" w:rsidR="00492521" w:rsidRPr="00C47BF1" w:rsidRDefault="00745B21" w:rsidP="00BF4C4F">
      <w:pPr>
        <w:tabs>
          <w:tab w:val="left" w:pos="540"/>
        </w:tabs>
        <w:spacing w:before="48"/>
        <w:ind w:left="1200"/>
        <w:rPr>
          <w:rFonts w:asciiTheme="minorHAnsi" w:hAnsiTheme="minorHAnsi" w:cstheme="minorHAnsi"/>
          <w:sz w:val="20"/>
        </w:rPr>
      </w:pPr>
      <w:r w:rsidRPr="00C47BF1">
        <w:rPr>
          <w:rFonts w:asciiTheme="minorHAnsi" w:hAnsiTheme="minorHAnsi" w:cstheme="minorHAnsi"/>
          <w:sz w:val="20"/>
        </w:rPr>
        <w:t>participating practitioner and organizational provider performance issues</w:t>
      </w:r>
    </w:p>
    <w:p w14:paraId="1FEDF027" w14:textId="36ADADAA" w:rsidR="00492521" w:rsidRPr="00C47BF1" w:rsidRDefault="00745B21">
      <w:pPr>
        <w:pStyle w:val="BodyText"/>
        <w:spacing w:line="292" w:lineRule="auto"/>
        <w:ind w:left="480" w:right="577"/>
        <w:rPr>
          <w:rFonts w:asciiTheme="minorHAnsi" w:hAnsiTheme="minorHAnsi" w:cstheme="minorHAnsi"/>
        </w:rPr>
      </w:pPr>
      <w:r w:rsidRPr="00C47BF1">
        <w:rPr>
          <w:rFonts w:asciiTheme="minorHAnsi" w:hAnsiTheme="minorHAnsi" w:cstheme="minorHAnsi"/>
        </w:rPr>
        <w:t xml:space="preserve">As part of the </w:t>
      </w:r>
      <w:r w:rsidR="00224BDA" w:rsidRPr="00C47BF1">
        <w:rPr>
          <w:rFonts w:asciiTheme="minorHAnsi" w:hAnsiTheme="minorHAnsi" w:cstheme="minorHAnsi"/>
        </w:rPr>
        <w:t>QIP</w:t>
      </w:r>
      <w:r w:rsidRPr="00C47BF1">
        <w:rPr>
          <w:rFonts w:asciiTheme="minorHAnsi" w:hAnsiTheme="minorHAnsi" w:cstheme="minorHAnsi"/>
        </w:rPr>
        <w:t xml:space="preserve">, </w:t>
      </w:r>
      <w:r w:rsidR="00224BDA" w:rsidRPr="00C47BF1">
        <w:rPr>
          <w:rFonts w:asciiTheme="minorHAnsi" w:hAnsiTheme="minorHAnsi" w:cstheme="minorHAnsi"/>
        </w:rPr>
        <w:t>NBH</w:t>
      </w:r>
      <w:r w:rsidRPr="00C47BF1">
        <w:rPr>
          <w:rFonts w:asciiTheme="minorHAnsi" w:hAnsiTheme="minorHAnsi" w:cstheme="minorHAnsi"/>
        </w:rPr>
        <w:t xml:space="preserve"> incorporates principles designed to encourage the provision of care and treatment in a culturally competent and sensitive manner. These principles include:</w:t>
      </w:r>
    </w:p>
    <w:p w14:paraId="0622C982" w14:textId="77777777" w:rsidR="00492521" w:rsidRPr="00C47BF1" w:rsidRDefault="00745B21" w:rsidP="0090024B">
      <w:pPr>
        <w:pStyle w:val="ListParagraph"/>
        <w:numPr>
          <w:ilvl w:val="0"/>
          <w:numId w:val="2"/>
        </w:numPr>
        <w:tabs>
          <w:tab w:val="left" w:pos="1200"/>
          <w:tab w:val="left" w:pos="1201"/>
        </w:tabs>
        <w:spacing w:before="120"/>
        <w:ind w:left="1200" w:hanging="361"/>
        <w:rPr>
          <w:rFonts w:asciiTheme="minorHAnsi" w:hAnsiTheme="minorHAnsi" w:cstheme="minorHAnsi"/>
          <w:sz w:val="20"/>
        </w:rPr>
      </w:pPr>
      <w:r w:rsidRPr="00C47BF1">
        <w:rPr>
          <w:rFonts w:asciiTheme="minorHAnsi" w:hAnsiTheme="minorHAnsi" w:cstheme="minorHAnsi"/>
          <w:sz w:val="20"/>
        </w:rPr>
        <w:t>Emphasis on the importance of culture and</w:t>
      </w:r>
      <w:r w:rsidRPr="00C47BF1">
        <w:rPr>
          <w:rFonts w:asciiTheme="minorHAnsi" w:hAnsiTheme="minorHAnsi" w:cstheme="minorHAnsi"/>
          <w:spacing w:val="-5"/>
          <w:sz w:val="20"/>
        </w:rPr>
        <w:t xml:space="preserve"> </w:t>
      </w:r>
      <w:r w:rsidRPr="00C47BF1">
        <w:rPr>
          <w:rFonts w:asciiTheme="minorHAnsi" w:hAnsiTheme="minorHAnsi" w:cstheme="minorHAnsi"/>
          <w:sz w:val="20"/>
        </w:rPr>
        <w:t>diversity</w:t>
      </w:r>
    </w:p>
    <w:p w14:paraId="7F9942AF" w14:textId="77777777" w:rsidR="00492521" w:rsidRPr="00C47BF1" w:rsidRDefault="00745B21" w:rsidP="0090024B">
      <w:pPr>
        <w:pStyle w:val="ListParagraph"/>
        <w:numPr>
          <w:ilvl w:val="0"/>
          <w:numId w:val="2"/>
        </w:numPr>
        <w:tabs>
          <w:tab w:val="left" w:pos="1200"/>
          <w:tab w:val="left" w:pos="1201"/>
        </w:tabs>
        <w:spacing w:before="169"/>
        <w:ind w:left="1200" w:hanging="361"/>
        <w:rPr>
          <w:rFonts w:asciiTheme="minorHAnsi" w:hAnsiTheme="minorHAnsi" w:cstheme="minorHAnsi"/>
          <w:sz w:val="20"/>
        </w:rPr>
      </w:pPr>
      <w:r w:rsidRPr="00C47BF1">
        <w:rPr>
          <w:rFonts w:asciiTheme="minorHAnsi" w:hAnsiTheme="minorHAnsi" w:cstheme="minorHAnsi"/>
          <w:sz w:val="20"/>
        </w:rPr>
        <w:t>Assessment of cross-cultural</w:t>
      </w:r>
      <w:r w:rsidRPr="00C47BF1">
        <w:rPr>
          <w:rFonts w:asciiTheme="minorHAnsi" w:hAnsiTheme="minorHAnsi" w:cstheme="minorHAnsi"/>
          <w:spacing w:val="-3"/>
          <w:sz w:val="20"/>
        </w:rPr>
        <w:t xml:space="preserve"> </w:t>
      </w:r>
      <w:r w:rsidRPr="00C47BF1">
        <w:rPr>
          <w:rFonts w:asciiTheme="minorHAnsi" w:hAnsiTheme="minorHAnsi" w:cstheme="minorHAnsi"/>
          <w:sz w:val="20"/>
        </w:rPr>
        <w:t>relations</w:t>
      </w:r>
    </w:p>
    <w:p w14:paraId="35A03833" w14:textId="77777777" w:rsidR="00492521" w:rsidRPr="00C47BF1" w:rsidRDefault="00745B21" w:rsidP="0090024B">
      <w:pPr>
        <w:pStyle w:val="ListParagraph"/>
        <w:numPr>
          <w:ilvl w:val="0"/>
          <w:numId w:val="2"/>
        </w:numPr>
        <w:tabs>
          <w:tab w:val="left" w:pos="1200"/>
          <w:tab w:val="left" w:pos="1201"/>
        </w:tabs>
        <w:ind w:left="1200" w:hanging="361"/>
        <w:rPr>
          <w:rFonts w:asciiTheme="minorHAnsi" w:hAnsiTheme="minorHAnsi" w:cstheme="minorHAnsi"/>
          <w:sz w:val="20"/>
        </w:rPr>
      </w:pPr>
      <w:r w:rsidRPr="00C47BF1">
        <w:rPr>
          <w:rFonts w:asciiTheme="minorHAnsi" w:hAnsiTheme="minorHAnsi" w:cstheme="minorHAnsi"/>
          <w:sz w:val="20"/>
        </w:rPr>
        <w:t>Expansion of cultural</w:t>
      </w:r>
      <w:r w:rsidRPr="00C47BF1">
        <w:rPr>
          <w:rFonts w:asciiTheme="minorHAnsi" w:hAnsiTheme="minorHAnsi" w:cstheme="minorHAnsi"/>
          <w:spacing w:val="-2"/>
          <w:sz w:val="20"/>
        </w:rPr>
        <w:t xml:space="preserve"> </w:t>
      </w:r>
      <w:r w:rsidRPr="00C47BF1">
        <w:rPr>
          <w:rFonts w:asciiTheme="minorHAnsi" w:hAnsiTheme="minorHAnsi" w:cstheme="minorHAnsi"/>
          <w:sz w:val="20"/>
        </w:rPr>
        <w:t>knowledge</w:t>
      </w:r>
    </w:p>
    <w:p w14:paraId="5E98C37C" w14:textId="77777777" w:rsidR="00492521" w:rsidRPr="00C47BF1" w:rsidRDefault="00745B21" w:rsidP="0090024B">
      <w:pPr>
        <w:pStyle w:val="ListParagraph"/>
        <w:numPr>
          <w:ilvl w:val="0"/>
          <w:numId w:val="2"/>
        </w:numPr>
        <w:tabs>
          <w:tab w:val="left" w:pos="1200"/>
          <w:tab w:val="left" w:pos="1201"/>
        </w:tabs>
        <w:ind w:left="1200" w:hanging="361"/>
        <w:rPr>
          <w:rFonts w:asciiTheme="minorHAnsi" w:hAnsiTheme="minorHAnsi" w:cstheme="minorHAnsi"/>
          <w:sz w:val="20"/>
        </w:rPr>
      </w:pPr>
      <w:r w:rsidRPr="00C47BF1">
        <w:rPr>
          <w:rFonts w:asciiTheme="minorHAnsi" w:hAnsiTheme="minorHAnsi" w:cstheme="minorHAnsi"/>
          <w:sz w:val="20"/>
        </w:rPr>
        <w:t>Consideration of sex and gender</w:t>
      </w:r>
      <w:r w:rsidRPr="00C47BF1">
        <w:rPr>
          <w:rFonts w:asciiTheme="minorHAnsi" w:hAnsiTheme="minorHAnsi" w:cstheme="minorHAnsi"/>
          <w:spacing w:val="2"/>
          <w:sz w:val="20"/>
        </w:rPr>
        <w:t xml:space="preserve"> </w:t>
      </w:r>
      <w:r w:rsidRPr="00C47BF1">
        <w:rPr>
          <w:rFonts w:asciiTheme="minorHAnsi" w:hAnsiTheme="minorHAnsi" w:cstheme="minorHAnsi"/>
          <w:sz w:val="20"/>
        </w:rPr>
        <w:t>identity</w:t>
      </w:r>
    </w:p>
    <w:p w14:paraId="2590466A" w14:textId="77777777" w:rsidR="00492521" w:rsidRPr="00C47BF1" w:rsidRDefault="00745B21" w:rsidP="0090024B">
      <w:pPr>
        <w:pStyle w:val="ListParagraph"/>
        <w:numPr>
          <w:ilvl w:val="0"/>
          <w:numId w:val="2"/>
        </w:numPr>
        <w:tabs>
          <w:tab w:val="left" w:pos="1200"/>
          <w:tab w:val="left" w:pos="1201"/>
        </w:tabs>
        <w:spacing w:before="166"/>
        <w:ind w:left="1200" w:hanging="361"/>
        <w:rPr>
          <w:rFonts w:asciiTheme="minorHAnsi" w:hAnsiTheme="minorHAnsi" w:cstheme="minorHAnsi"/>
          <w:sz w:val="20"/>
        </w:rPr>
      </w:pPr>
      <w:r w:rsidRPr="00C47BF1">
        <w:rPr>
          <w:rFonts w:asciiTheme="minorHAnsi" w:hAnsiTheme="minorHAnsi" w:cstheme="minorHAnsi"/>
          <w:sz w:val="20"/>
        </w:rPr>
        <w:t>Adaptation of services to meet the specific cultural and linguistic needs of</w:t>
      </w:r>
      <w:r w:rsidRPr="00C47BF1">
        <w:rPr>
          <w:rFonts w:asciiTheme="minorHAnsi" w:hAnsiTheme="minorHAnsi" w:cstheme="minorHAnsi"/>
          <w:spacing w:val="-14"/>
          <w:sz w:val="20"/>
        </w:rPr>
        <w:t xml:space="preserve"> </w:t>
      </w:r>
      <w:r w:rsidRPr="00C47BF1">
        <w:rPr>
          <w:rFonts w:asciiTheme="minorHAnsi" w:hAnsiTheme="minorHAnsi" w:cstheme="minorHAnsi"/>
          <w:sz w:val="20"/>
        </w:rPr>
        <w:t>members.</w:t>
      </w:r>
    </w:p>
    <w:p w14:paraId="6CFE7A98" w14:textId="7FFA3F1B" w:rsidR="00AE466F" w:rsidRPr="00C47BF1" w:rsidRDefault="00D943B6" w:rsidP="00AE466F">
      <w:pPr>
        <w:pStyle w:val="BodyText"/>
        <w:spacing w:line="295" w:lineRule="auto"/>
        <w:ind w:left="480" w:right="221"/>
        <w:rPr>
          <w:rFonts w:asciiTheme="minorHAnsi" w:hAnsiTheme="minorHAnsi" w:cstheme="minorHAnsi"/>
        </w:rPr>
      </w:pPr>
      <w:r w:rsidRPr="00C47BF1">
        <w:rPr>
          <w:rFonts w:asciiTheme="minorHAnsi" w:hAnsiTheme="minorHAnsi" w:cstheme="minorHAnsi"/>
        </w:rPr>
        <w:t>Provider</w:t>
      </w:r>
      <w:r w:rsidR="00745B21" w:rsidRPr="00C47BF1">
        <w:rPr>
          <w:rFonts w:asciiTheme="minorHAnsi" w:hAnsiTheme="minorHAnsi" w:cstheme="minorHAnsi"/>
        </w:rPr>
        <w:t>s are reminded to take the cultural background and needs of members into account when developing treatment plans and/or providing other services</w:t>
      </w:r>
    </w:p>
    <w:p w14:paraId="3E63EE8E" w14:textId="77777777" w:rsidR="00AE466F" w:rsidRPr="00C47BF1" w:rsidRDefault="00AE466F" w:rsidP="00AE466F">
      <w:pPr>
        <w:pStyle w:val="BodyText"/>
        <w:spacing w:line="295" w:lineRule="auto"/>
        <w:ind w:left="480" w:right="221"/>
        <w:rPr>
          <w:rFonts w:asciiTheme="minorHAnsi" w:hAnsiTheme="minorHAnsi" w:cstheme="minorHAnsi"/>
        </w:rPr>
      </w:pPr>
    </w:p>
    <w:p w14:paraId="650B1ABC" w14:textId="77777777" w:rsidR="004801C3" w:rsidRPr="00C47BF1" w:rsidRDefault="004801C3" w:rsidP="004801C3">
      <w:pPr>
        <w:pStyle w:val="Heading2"/>
        <w:rPr>
          <w:rFonts w:asciiTheme="minorHAnsi" w:hAnsiTheme="minorHAnsi" w:cstheme="minorHAnsi"/>
        </w:rPr>
      </w:pPr>
      <w:bookmarkStart w:id="43" w:name="_Toc66044649"/>
      <w:bookmarkStart w:id="44" w:name="_Hlk34293648"/>
      <w:r w:rsidRPr="00C47BF1">
        <w:rPr>
          <w:rFonts w:asciiTheme="minorHAnsi" w:hAnsiTheme="minorHAnsi" w:cstheme="minorHAnsi"/>
        </w:rPr>
        <w:t>Clinical Practice Guidelines</w:t>
      </w:r>
      <w:bookmarkEnd w:id="43"/>
    </w:p>
    <w:bookmarkEnd w:id="44"/>
    <w:p w14:paraId="4D9793DF" w14:textId="0C5F577E" w:rsidR="00361A71" w:rsidRDefault="00361A71" w:rsidP="5A8ECC3C">
      <w:pPr>
        <w:pStyle w:val="BodyText"/>
        <w:spacing w:before="174" w:line="292" w:lineRule="auto"/>
        <w:ind w:left="480" w:right="141"/>
        <w:rPr>
          <w:rFonts w:asciiTheme="minorHAnsi" w:hAnsiTheme="minorHAnsi" w:cstheme="minorBidi"/>
        </w:rPr>
      </w:pPr>
      <w:r w:rsidRPr="5A8ECC3C">
        <w:rPr>
          <w:rFonts w:asciiTheme="minorHAnsi" w:hAnsiTheme="minorHAnsi" w:cstheme="minorBidi"/>
        </w:rPr>
        <w:t xml:space="preserve">The National Committee for Quality Assurance (NCQA) requires that </w:t>
      </w:r>
      <w:r w:rsidR="00FD7532" w:rsidRPr="5A8ECC3C">
        <w:rPr>
          <w:rFonts w:asciiTheme="minorHAnsi" w:hAnsiTheme="minorHAnsi" w:cstheme="minorBidi"/>
        </w:rPr>
        <w:t>NBH</w:t>
      </w:r>
      <w:r w:rsidRPr="5A8ECC3C">
        <w:rPr>
          <w:rFonts w:asciiTheme="minorHAnsi" w:hAnsiTheme="minorHAnsi" w:cstheme="minorBidi"/>
        </w:rPr>
        <w:t xml:space="preserve"> regularly inform practitioners about the availability of clinical practice guidelines (CPGs). NBH considers clinical practice guidelines to be </w:t>
      </w:r>
      <w:bookmarkStart w:id="45" w:name="_Int_DRmqGG3U"/>
      <w:r w:rsidRPr="5A8ECC3C">
        <w:rPr>
          <w:rFonts w:asciiTheme="minorHAnsi" w:hAnsiTheme="minorHAnsi" w:cstheme="minorBidi"/>
        </w:rPr>
        <w:t>an important component</w:t>
      </w:r>
      <w:bookmarkEnd w:id="45"/>
      <w:r w:rsidRPr="5A8ECC3C">
        <w:rPr>
          <w:rFonts w:asciiTheme="minorHAnsi" w:hAnsiTheme="minorHAnsi" w:cstheme="minorBidi"/>
        </w:rPr>
        <w:t xml:space="preserve"> of health care. NBH adopts nationally recognized clinical practice guidelines and encourages our network of providers to utilize these guidelines to improve the health of our </w:t>
      </w:r>
      <w:bookmarkStart w:id="46" w:name="_Int_7jnfpMuL"/>
      <w:proofErr w:type="gramStart"/>
      <w:r w:rsidRPr="5A8ECC3C">
        <w:rPr>
          <w:rFonts w:asciiTheme="minorHAnsi" w:hAnsiTheme="minorHAnsi" w:cstheme="minorBidi"/>
        </w:rPr>
        <w:t>Members</w:t>
      </w:r>
      <w:bookmarkEnd w:id="46"/>
      <w:proofErr w:type="gramEnd"/>
      <w:r w:rsidRPr="5A8ECC3C">
        <w:rPr>
          <w:rFonts w:asciiTheme="minorHAnsi" w:hAnsiTheme="minorHAnsi" w:cstheme="minorBidi"/>
        </w:rPr>
        <w:t xml:space="preserve">. </w:t>
      </w:r>
    </w:p>
    <w:p w14:paraId="65EF49A9" w14:textId="54E0C2A2" w:rsidR="00833FD2" w:rsidRPr="00C47BF1" w:rsidRDefault="00833FD2" w:rsidP="5A8ECC3C">
      <w:pPr>
        <w:pStyle w:val="BodyText"/>
        <w:spacing w:before="174" w:line="292" w:lineRule="auto"/>
        <w:ind w:left="480" w:right="141"/>
        <w:rPr>
          <w:rFonts w:asciiTheme="minorHAnsi" w:hAnsiTheme="minorHAnsi" w:cstheme="minorBidi"/>
        </w:rPr>
      </w:pPr>
      <w:r w:rsidRPr="5A8ECC3C">
        <w:rPr>
          <w:rFonts w:asciiTheme="minorHAnsi" w:hAnsiTheme="minorHAnsi" w:cstheme="minorBidi"/>
        </w:rPr>
        <w:t>NBH</w:t>
      </w:r>
      <w:r w:rsidR="00F007B7" w:rsidRPr="5A8ECC3C">
        <w:rPr>
          <w:rFonts w:asciiTheme="minorHAnsi" w:hAnsiTheme="minorHAnsi" w:cstheme="minorBidi"/>
        </w:rPr>
        <w:t xml:space="preserve"> has adopted clinical practice guidelines (CPGs) </w:t>
      </w:r>
      <w:r w:rsidRPr="5A8ECC3C">
        <w:rPr>
          <w:rFonts w:asciiTheme="minorHAnsi" w:hAnsiTheme="minorHAnsi" w:cstheme="minorBidi"/>
        </w:rPr>
        <w:t xml:space="preserve">based on nationally recognized resources, including but not limited to, those publicly disseminated by the American Medical Association (AMA), American Psychiatric Association (APA) and American Academy </w:t>
      </w:r>
      <w:r w:rsidRPr="5A8ECC3C">
        <w:rPr>
          <w:rFonts w:asciiTheme="minorHAnsi" w:hAnsiTheme="minorHAnsi" w:cstheme="minorBidi"/>
          <w:spacing w:val="3"/>
        </w:rPr>
        <w:t xml:space="preserve">of </w:t>
      </w:r>
      <w:r w:rsidRPr="5A8ECC3C">
        <w:rPr>
          <w:rFonts w:asciiTheme="minorHAnsi" w:hAnsiTheme="minorHAnsi" w:cstheme="minorBidi"/>
        </w:rPr>
        <w:t xml:space="preserve">Child and Adolescent Psychiatry (AACAP), Substance Abuse and Mental Health Services Administration (SAMHSA), the American Society of Addiction Medicine (ASAM), </w:t>
      </w:r>
      <w:bookmarkStart w:id="47" w:name="_Int_cmIrfa8r"/>
      <w:r w:rsidRPr="5A8ECC3C">
        <w:rPr>
          <w:rFonts w:asciiTheme="minorHAnsi" w:hAnsiTheme="minorHAnsi" w:cstheme="minorBidi"/>
        </w:rPr>
        <w:t>MCG</w:t>
      </w:r>
      <w:bookmarkEnd w:id="47"/>
      <w:r w:rsidRPr="5A8ECC3C">
        <w:rPr>
          <w:rFonts w:asciiTheme="minorHAnsi" w:hAnsiTheme="minorHAnsi" w:cstheme="minorBidi"/>
        </w:rPr>
        <w:t xml:space="preserve"> (formerly known as Milliman Care Guidelines), and the Centers for Medicare and Medicaid Services (CMS). For management of substance use</w:t>
      </w:r>
      <w:r w:rsidRPr="5A8ECC3C">
        <w:rPr>
          <w:rFonts w:asciiTheme="minorHAnsi" w:hAnsiTheme="minorHAnsi" w:cstheme="minorBidi"/>
          <w:spacing w:val="-25"/>
        </w:rPr>
        <w:t xml:space="preserve"> </w:t>
      </w:r>
      <w:r w:rsidRPr="5A8ECC3C">
        <w:rPr>
          <w:rFonts w:asciiTheme="minorHAnsi" w:hAnsiTheme="minorHAnsi" w:cstheme="minorBidi"/>
        </w:rPr>
        <w:t>services, NBH uses ASAM</w:t>
      </w:r>
      <w:r w:rsidRPr="5A8ECC3C">
        <w:rPr>
          <w:rFonts w:asciiTheme="minorHAnsi" w:hAnsiTheme="minorHAnsi" w:cstheme="minorBidi"/>
          <w:spacing w:val="-1"/>
        </w:rPr>
        <w:t xml:space="preserve"> </w:t>
      </w:r>
      <w:r w:rsidRPr="5A8ECC3C">
        <w:rPr>
          <w:rFonts w:asciiTheme="minorHAnsi" w:hAnsiTheme="minorHAnsi" w:cstheme="minorBidi"/>
        </w:rPr>
        <w:t>criteria.</w:t>
      </w:r>
    </w:p>
    <w:p w14:paraId="760D84DF" w14:textId="49A1B88A" w:rsidR="004801C3" w:rsidRPr="00C47BF1" w:rsidRDefault="004801C3" w:rsidP="004801C3">
      <w:pPr>
        <w:pStyle w:val="BodyText"/>
        <w:spacing w:before="169" w:line="292" w:lineRule="auto"/>
        <w:ind w:left="480" w:right="112"/>
        <w:rPr>
          <w:rFonts w:asciiTheme="minorHAnsi" w:hAnsiTheme="minorHAnsi" w:cstheme="minorHAnsi"/>
        </w:rPr>
      </w:pPr>
      <w:r w:rsidRPr="00C47BF1">
        <w:rPr>
          <w:rFonts w:asciiTheme="minorHAnsi" w:hAnsiTheme="minorHAnsi" w:cstheme="minorHAnsi"/>
        </w:rPr>
        <w:t>Diagnosis-Based</w:t>
      </w:r>
      <w:r w:rsidR="00685146" w:rsidRPr="00C47BF1">
        <w:rPr>
          <w:rFonts w:asciiTheme="minorHAnsi" w:hAnsiTheme="minorHAnsi" w:cstheme="minorHAnsi"/>
        </w:rPr>
        <w:t xml:space="preserve"> CPGs</w:t>
      </w:r>
      <w:r w:rsidRPr="00C47BF1">
        <w:rPr>
          <w:rFonts w:asciiTheme="minorHAnsi" w:hAnsiTheme="minorHAnsi" w:cstheme="minorHAnsi"/>
        </w:rPr>
        <w:t xml:space="preserve"> are available on the website. Included are those that have been developed or updated within the past two years and represent the best clinical information we have at this time. </w:t>
      </w:r>
      <w:r w:rsidR="008E29B2" w:rsidRPr="00C47BF1">
        <w:rPr>
          <w:rFonts w:asciiTheme="minorHAnsi" w:hAnsiTheme="minorHAnsi" w:cstheme="minorHAnsi"/>
        </w:rPr>
        <w:t xml:space="preserve">In addition, if the original source of the guideline publishes an update or makes a change, NBH will initiate additional review of the guideline prior to the two-year review cycle. Updates/changes are then presented to NBH’s </w:t>
      </w:r>
      <w:r w:rsidR="005A2198" w:rsidRPr="00C47BF1">
        <w:rPr>
          <w:rFonts w:asciiTheme="minorHAnsi" w:hAnsiTheme="minorHAnsi" w:cstheme="minorHAnsi"/>
        </w:rPr>
        <w:t>Quality Improvement</w:t>
      </w:r>
      <w:r w:rsidR="008E29B2" w:rsidRPr="00C47BF1">
        <w:rPr>
          <w:rFonts w:asciiTheme="minorHAnsi" w:hAnsiTheme="minorHAnsi" w:cstheme="minorHAnsi"/>
        </w:rPr>
        <w:t xml:space="preserve"> Committee for final approval.</w:t>
      </w:r>
    </w:p>
    <w:p w14:paraId="437D231F" w14:textId="77777777" w:rsidR="002C60D4" w:rsidRPr="002C60D4" w:rsidRDefault="002C60D4" w:rsidP="002C60D4">
      <w:pPr>
        <w:spacing w:line="292" w:lineRule="auto"/>
        <w:rPr>
          <w:rFonts w:asciiTheme="minorHAnsi" w:hAnsiTheme="minorHAnsi" w:cstheme="minorHAnsi"/>
          <w:highlight w:val="yellow"/>
        </w:rPr>
      </w:pPr>
    </w:p>
    <w:p w14:paraId="32B93940" w14:textId="77777777" w:rsidR="002C60D4" w:rsidRPr="004D1CEE" w:rsidRDefault="002C60D4" w:rsidP="00BF4C4F">
      <w:pPr>
        <w:spacing w:line="292" w:lineRule="auto"/>
        <w:ind w:firstLine="480"/>
        <w:rPr>
          <w:rFonts w:asciiTheme="minorHAnsi" w:hAnsiTheme="minorHAnsi" w:cstheme="minorHAnsi"/>
        </w:rPr>
      </w:pPr>
      <w:r w:rsidRPr="004D1CEE">
        <w:rPr>
          <w:rFonts w:asciiTheme="minorHAnsi" w:hAnsiTheme="minorHAnsi" w:cstheme="minorHAnsi"/>
        </w:rPr>
        <w:t>How the guidelines help in clinical decision making</w:t>
      </w:r>
    </w:p>
    <w:p w14:paraId="61445E61" w14:textId="223033FB" w:rsidR="00361A71" w:rsidRDefault="002C60D4" w:rsidP="00441403">
      <w:pPr>
        <w:pStyle w:val="ListParagraph"/>
        <w:numPr>
          <w:ilvl w:val="0"/>
          <w:numId w:val="14"/>
        </w:numPr>
        <w:spacing w:before="0" w:line="292" w:lineRule="auto"/>
        <w:rPr>
          <w:rFonts w:asciiTheme="minorHAnsi" w:hAnsiTheme="minorHAnsi" w:cstheme="minorHAnsi"/>
        </w:rPr>
      </w:pPr>
      <w:r w:rsidRPr="004D1CEE">
        <w:rPr>
          <w:rFonts w:asciiTheme="minorHAnsi" w:hAnsiTheme="minorHAnsi" w:cstheme="minorHAnsi"/>
        </w:rPr>
        <w:t xml:space="preserve">When used in clinical decision making, adherence to these recognized guidelines helps to ensure that care authorized for acute and chronic behavioral health conditions meets national standards for excellence. </w:t>
      </w:r>
    </w:p>
    <w:p w14:paraId="2E46E081" w14:textId="77777777" w:rsidR="00441403" w:rsidRPr="00441403" w:rsidRDefault="00441403" w:rsidP="00441403">
      <w:pPr>
        <w:pStyle w:val="ListParagraph"/>
        <w:spacing w:before="0" w:line="292" w:lineRule="auto"/>
        <w:ind w:left="840" w:firstLine="0"/>
        <w:rPr>
          <w:rFonts w:asciiTheme="minorHAnsi" w:hAnsiTheme="minorHAnsi" w:cstheme="minorHAnsi"/>
        </w:rPr>
      </w:pPr>
    </w:p>
    <w:p w14:paraId="64F1456C" w14:textId="1C70A58E" w:rsidR="002C60D4" w:rsidRPr="004D1CEE" w:rsidRDefault="002C60D4" w:rsidP="00441403">
      <w:pPr>
        <w:pStyle w:val="ListParagraph"/>
        <w:numPr>
          <w:ilvl w:val="0"/>
          <w:numId w:val="14"/>
        </w:numPr>
        <w:spacing w:before="0" w:line="292" w:lineRule="auto"/>
        <w:rPr>
          <w:rFonts w:asciiTheme="minorHAnsi" w:hAnsiTheme="minorHAnsi" w:cstheme="minorHAnsi"/>
        </w:rPr>
      </w:pPr>
      <w:r w:rsidRPr="004D1CEE">
        <w:rPr>
          <w:rFonts w:asciiTheme="minorHAnsi" w:hAnsiTheme="minorHAnsi" w:cstheme="minorHAnsi"/>
        </w:rPr>
        <w:t>Our adopted guidelines are intended to support, not replace, sound clinical judgment. We welcome your feedback and will consider all suggestions and</w:t>
      </w:r>
      <w:r w:rsidR="00361A71" w:rsidRPr="004D1CEE">
        <w:rPr>
          <w:rFonts w:asciiTheme="minorHAnsi" w:hAnsiTheme="minorHAnsi" w:cstheme="minorHAnsi"/>
        </w:rPr>
        <w:t xml:space="preserve"> </w:t>
      </w:r>
      <w:r w:rsidRPr="004D1CEE">
        <w:rPr>
          <w:rFonts w:asciiTheme="minorHAnsi" w:hAnsiTheme="minorHAnsi" w:cstheme="minorHAnsi"/>
        </w:rPr>
        <w:t xml:space="preserve">recommendations in our next review. </w:t>
      </w:r>
    </w:p>
    <w:p w14:paraId="20C7F746" w14:textId="77777777" w:rsidR="002C60D4" w:rsidRPr="004D1CEE" w:rsidRDefault="002C60D4" w:rsidP="002C60D4">
      <w:pPr>
        <w:spacing w:line="292" w:lineRule="auto"/>
        <w:rPr>
          <w:rFonts w:asciiTheme="minorHAnsi" w:hAnsiTheme="minorHAnsi" w:cstheme="minorHAnsi"/>
        </w:rPr>
      </w:pPr>
    </w:p>
    <w:p w14:paraId="56F5CC01" w14:textId="449C682D" w:rsidR="00261888" w:rsidRDefault="004D1CEE" w:rsidP="5A8ECC3C">
      <w:pPr>
        <w:spacing w:line="292" w:lineRule="auto"/>
        <w:ind w:left="480"/>
        <w:rPr>
          <w:rFonts w:asciiTheme="minorHAnsi" w:hAnsiTheme="minorHAnsi" w:cstheme="minorBidi"/>
        </w:rPr>
      </w:pPr>
      <w:r w:rsidRPr="5A8ECC3C">
        <w:rPr>
          <w:rFonts w:asciiTheme="minorHAnsi" w:hAnsiTheme="minorHAnsi" w:cstheme="minorBidi"/>
        </w:rPr>
        <w:t xml:space="preserve">Providers can also access the up-to-date listing of </w:t>
      </w:r>
      <w:bookmarkStart w:id="48" w:name="_Int_BNXxzqoL"/>
      <w:r w:rsidRPr="5A8ECC3C">
        <w:rPr>
          <w:rFonts w:asciiTheme="minorHAnsi" w:hAnsiTheme="minorHAnsi" w:cstheme="minorBidi"/>
        </w:rPr>
        <w:t>the behavioral</w:t>
      </w:r>
      <w:bookmarkEnd w:id="48"/>
      <w:r w:rsidRPr="5A8ECC3C">
        <w:rPr>
          <w:rFonts w:asciiTheme="minorHAnsi" w:hAnsiTheme="minorHAnsi" w:cstheme="minorBidi"/>
        </w:rPr>
        <w:t xml:space="preserve"> health guidelines online. To access the guidelines, go to </w:t>
      </w:r>
      <w:hyperlink r:id="rId16" w:history="1">
        <w:r w:rsidR="00261888" w:rsidRPr="5A8ECC3C">
          <w:rPr>
            <w:rStyle w:val="Hyperlink"/>
            <w:rFonts w:asciiTheme="minorHAnsi" w:hAnsiTheme="minorHAnsi" w:cstheme="minorBidi"/>
          </w:rPr>
          <w:t>https://nvbhs.com/clinical-practice-guidelines/</w:t>
        </w:r>
      </w:hyperlink>
    </w:p>
    <w:p w14:paraId="067E69FB" w14:textId="701F70CE" w:rsidR="002C60D4" w:rsidRPr="002C60D4" w:rsidRDefault="002C60D4" w:rsidP="002C60D4">
      <w:pPr>
        <w:spacing w:line="292" w:lineRule="auto"/>
        <w:rPr>
          <w:rFonts w:asciiTheme="minorHAnsi" w:hAnsiTheme="minorHAnsi" w:cstheme="minorHAnsi"/>
        </w:rPr>
      </w:pPr>
    </w:p>
    <w:p w14:paraId="36A25829" w14:textId="7A4EE71E" w:rsidR="004D1CEE" w:rsidRPr="00C47BF1" w:rsidRDefault="004D1CEE" w:rsidP="004D1CEE">
      <w:pPr>
        <w:pStyle w:val="Heading2"/>
        <w:rPr>
          <w:rFonts w:asciiTheme="minorHAnsi" w:hAnsiTheme="minorHAnsi" w:cstheme="minorHAnsi"/>
        </w:rPr>
      </w:pPr>
      <w:bookmarkStart w:id="49" w:name="_Toc66044650"/>
      <w:r>
        <w:rPr>
          <w:rFonts w:asciiTheme="minorHAnsi" w:hAnsiTheme="minorHAnsi" w:cstheme="minorHAnsi"/>
        </w:rPr>
        <w:t>Behavioral Health and Substance Abuse Screening Programs</w:t>
      </w:r>
      <w:bookmarkEnd w:id="49"/>
    </w:p>
    <w:p w14:paraId="2AB2F9F8" w14:textId="77777777" w:rsidR="004D1CEE" w:rsidRDefault="004D1CEE" w:rsidP="00FE7304">
      <w:pPr>
        <w:spacing w:line="292" w:lineRule="auto"/>
        <w:rPr>
          <w:rFonts w:asciiTheme="minorHAnsi" w:hAnsiTheme="minorHAnsi" w:cstheme="minorHAnsi"/>
        </w:rPr>
      </w:pPr>
    </w:p>
    <w:p w14:paraId="2296C811" w14:textId="77777777" w:rsidR="00261888" w:rsidRDefault="00FE7304" w:rsidP="5A8ECC3C">
      <w:pPr>
        <w:spacing w:line="292" w:lineRule="auto"/>
        <w:ind w:left="480"/>
        <w:rPr>
          <w:rFonts w:asciiTheme="minorHAnsi" w:hAnsiTheme="minorHAnsi" w:cstheme="minorBidi"/>
        </w:rPr>
      </w:pPr>
      <w:r w:rsidRPr="5A8ECC3C">
        <w:rPr>
          <w:rFonts w:asciiTheme="minorHAnsi" w:hAnsiTheme="minorHAnsi" w:cstheme="minorBidi"/>
        </w:rPr>
        <w:t xml:space="preserve">NBH is committed to excellence in behavioral health service delivery. NBH strives not only to meet but also to surpass standards set forth by the National Council for Quality Assurance (NCQA) for Managed Behavioral Health Organizations (MBHO). NCQA is an accrediting organization intended to assist behavioral health organizations in achieving the highest </w:t>
      </w:r>
    </w:p>
    <w:p w14:paraId="7A85741E" w14:textId="4D69222C" w:rsidR="00FE7304" w:rsidRPr="00FE7304" w:rsidRDefault="00FE7304" w:rsidP="5A8ECC3C">
      <w:pPr>
        <w:spacing w:line="292" w:lineRule="auto"/>
        <w:ind w:firstLine="480"/>
        <w:rPr>
          <w:rFonts w:asciiTheme="minorHAnsi" w:hAnsiTheme="minorHAnsi" w:cstheme="minorBidi"/>
        </w:rPr>
      </w:pPr>
      <w:r w:rsidRPr="5A8ECC3C">
        <w:rPr>
          <w:rFonts w:asciiTheme="minorHAnsi" w:hAnsiTheme="minorHAnsi" w:cstheme="minorBidi"/>
        </w:rPr>
        <w:t>level of performance possible, reducing member risk for untoward health outcomes, and creating an environment of</w:t>
      </w:r>
      <w:r w:rsidR="1F3A4E4B" w:rsidRPr="5A8ECC3C">
        <w:rPr>
          <w:rFonts w:asciiTheme="minorHAnsi" w:hAnsiTheme="minorHAnsi" w:cstheme="minorBidi"/>
        </w:rPr>
        <w:t xml:space="preserve"> </w:t>
      </w:r>
    </w:p>
    <w:p w14:paraId="3AFA2750" w14:textId="21D6B627" w:rsidR="00FE7304" w:rsidRPr="00FE7304" w:rsidRDefault="00FE7304" w:rsidP="5A8ECC3C">
      <w:pPr>
        <w:spacing w:line="292" w:lineRule="auto"/>
        <w:ind w:firstLine="480"/>
        <w:rPr>
          <w:rFonts w:asciiTheme="minorHAnsi" w:hAnsiTheme="minorHAnsi" w:cstheme="minorBidi"/>
        </w:rPr>
      </w:pPr>
      <w:r w:rsidRPr="5A8ECC3C">
        <w:rPr>
          <w:rFonts w:asciiTheme="minorHAnsi" w:hAnsiTheme="minorHAnsi" w:cstheme="minorBidi"/>
        </w:rPr>
        <w:t>continuous improvement.</w:t>
      </w:r>
    </w:p>
    <w:p w14:paraId="29C308B9" w14:textId="77777777" w:rsidR="00FE7304" w:rsidRPr="00FE7304" w:rsidRDefault="00FE7304" w:rsidP="00FE7304">
      <w:pPr>
        <w:spacing w:line="292" w:lineRule="auto"/>
        <w:rPr>
          <w:rFonts w:asciiTheme="minorHAnsi" w:hAnsiTheme="minorHAnsi" w:cstheme="minorHAnsi"/>
        </w:rPr>
      </w:pPr>
    </w:p>
    <w:p w14:paraId="6F81730A" w14:textId="5E6C8B57" w:rsidR="00FE7304" w:rsidRPr="00FE7304" w:rsidRDefault="00FE7304" w:rsidP="5A8ECC3C">
      <w:pPr>
        <w:spacing w:line="292" w:lineRule="auto"/>
        <w:ind w:left="480"/>
        <w:rPr>
          <w:rFonts w:asciiTheme="minorHAnsi" w:hAnsiTheme="minorHAnsi" w:cstheme="minorBidi"/>
        </w:rPr>
      </w:pPr>
      <w:r w:rsidRPr="5A8ECC3C">
        <w:rPr>
          <w:rFonts w:asciiTheme="minorHAnsi" w:hAnsiTheme="minorHAnsi" w:cstheme="minorBidi"/>
        </w:rPr>
        <w:t xml:space="preserve">To best serve our members with the provision of appropriate behavioral health and substance use services, and to continue to exceed quality standards, NBH is dedicated to advancing wellness and taking action to reduce negative effects of mental illness and substance use disorders through the promotion of early screening and assessment. Towards this effort and dedication, NBH has implemented two screening programs, one for coexisting mental health and substance use disorders using the </w:t>
      </w:r>
      <w:r w:rsidR="00467839" w:rsidRPr="5A8ECC3C">
        <w:rPr>
          <w:rFonts w:asciiTheme="minorHAnsi" w:hAnsiTheme="minorHAnsi" w:cstheme="minorBidi"/>
        </w:rPr>
        <w:t>PHQ-9</w:t>
      </w:r>
      <w:r w:rsidRPr="5A8ECC3C">
        <w:rPr>
          <w:rFonts w:asciiTheme="minorHAnsi" w:hAnsiTheme="minorHAnsi" w:cstheme="minorBidi"/>
        </w:rPr>
        <w:t xml:space="preserve"> and CAGE/CAGE-AID, and a second screening program, for screening for metabolic syndrome. These two screening measures are based on scientific evidence, best practice, and industry standards. NBH will review scientific evidence and update these programs every two years, or more often, where appropriate if new evidence becomes available in between scheduled reviews. The selection of screening measures, identification of population screened, recommended frequency of the screenings, and overall program design has been a collaborative effort between NBH, and providers and practitioners within NBH’s Provider Network</w:t>
      </w:r>
      <w:r w:rsidR="004D1CEE" w:rsidRPr="5A8ECC3C">
        <w:rPr>
          <w:rFonts w:asciiTheme="minorHAnsi" w:hAnsiTheme="minorHAnsi" w:cstheme="minorBidi"/>
        </w:rPr>
        <w:t>.</w:t>
      </w:r>
    </w:p>
    <w:p w14:paraId="0F496CDD" w14:textId="77777777" w:rsidR="00FE7304" w:rsidRPr="00FE7304" w:rsidRDefault="00FE7304" w:rsidP="00FE7304">
      <w:pPr>
        <w:spacing w:line="292" w:lineRule="auto"/>
        <w:rPr>
          <w:rFonts w:asciiTheme="minorHAnsi" w:hAnsiTheme="minorHAnsi" w:cstheme="minorHAnsi"/>
          <w:highlight w:val="yellow"/>
        </w:rPr>
      </w:pPr>
    </w:p>
    <w:p w14:paraId="39802AE9" w14:textId="7E334F3D" w:rsidR="004D1CEE" w:rsidRDefault="004D1CEE" w:rsidP="5A8ECC3C">
      <w:pPr>
        <w:spacing w:line="292" w:lineRule="auto"/>
        <w:ind w:left="480"/>
        <w:rPr>
          <w:rFonts w:asciiTheme="minorHAnsi" w:hAnsiTheme="minorHAnsi" w:cstheme="minorBidi"/>
        </w:rPr>
      </w:pPr>
      <w:r w:rsidRPr="5A8ECC3C">
        <w:rPr>
          <w:rFonts w:asciiTheme="minorHAnsi" w:hAnsiTheme="minorHAnsi" w:cstheme="minorBidi"/>
        </w:rPr>
        <w:t xml:space="preserve">Providers can also access the up-to-date listing of </w:t>
      </w:r>
      <w:bookmarkStart w:id="50" w:name="_Int_CFEdLiC2"/>
      <w:r w:rsidRPr="5A8ECC3C">
        <w:rPr>
          <w:rFonts w:asciiTheme="minorHAnsi" w:hAnsiTheme="minorHAnsi" w:cstheme="minorBidi"/>
        </w:rPr>
        <w:t>the behavioral</w:t>
      </w:r>
      <w:bookmarkEnd w:id="50"/>
      <w:r w:rsidRPr="5A8ECC3C">
        <w:rPr>
          <w:rFonts w:asciiTheme="minorHAnsi" w:hAnsiTheme="minorHAnsi" w:cstheme="minorBidi"/>
        </w:rPr>
        <w:t xml:space="preserve"> health guidelines online. To access the guidelines, go to</w:t>
      </w:r>
      <w:r w:rsidR="00457F99" w:rsidRPr="5A8ECC3C">
        <w:rPr>
          <w:rFonts w:asciiTheme="minorHAnsi" w:hAnsiTheme="minorHAnsi" w:cstheme="minorBidi"/>
        </w:rPr>
        <w:t xml:space="preserve"> </w:t>
      </w:r>
      <w:hyperlink r:id="rId17" w:history="1">
        <w:r w:rsidR="00E9194B" w:rsidRPr="009D525D">
          <w:rPr>
            <w:rStyle w:val="Hyperlink"/>
            <w:rFonts w:asciiTheme="minorHAnsi" w:hAnsiTheme="minorHAnsi" w:cstheme="minorBidi"/>
          </w:rPr>
          <w:t>https://nvbhs.com/provider-resources/</w:t>
        </w:r>
      </w:hyperlink>
    </w:p>
    <w:p w14:paraId="4EABD199" w14:textId="77777777" w:rsidR="00E9194B" w:rsidRDefault="00E9194B" w:rsidP="5A8ECC3C">
      <w:pPr>
        <w:spacing w:line="292" w:lineRule="auto"/>
        <w:ind w:left="480"/>
        <w:rPr>
          <w:rFonts w:asciiTheme="minorHAnsi" w:hAnsiTheme="minorHAnsi" w:cstheme="minorBidi"/>
        </w:rPr>
      </w:pPr>
    </w:p>
    <w:p w14:paraId="69955B9E" w14:textId="77777777" w:rsidR="004D1CEE" w:rsidRPr="004D1CEE" w:rsidRDefault="004D1CEE" w:rsidP="004D1CEE">
      <w:pPr>
        <w:spacing w:line="292" w:lineRule="auto"/>
        <w:rPr>
          <w:rFonts w:asciiTheme="minorHAnsi" w:hAnsiTheme="minorHAnsi" w:cstheme="minorHAnsi"/>
        </w:rPr>
      </w:pPr>
    </w:p>
    <w:p w14:paraId="0EE208AC" w14:textId="21E8B8DB" w:rsidR="00FE7304" w:rsidRPr="00FE7304" w:rsidRDefault="00FE7304" w:rsidP="00BF4C4F">
      <w:pPr>
        <w:spacing w:line="292" w:lineRule="auto"/>
        <w:ind w:left="480"/>
        <w:rPr>
          <w:rFonts w:asciiTheme="minorHAnsi" w:hAnsiTheme="minorHAnsi" w:cstheme="minorHAnsi"/>
        </w:rPr>
      </w:pPr>
      <w:r w:rsidRPr="00FE7304">
        <w:rPr>
          <w:rFonts w:asciiTheme="minorHAnsi" w:hAnsiTheme="minorHAnsi" w:cstheme="minorHAnsi"/>
        </w:rPr>
        <w:t>The screening programs will continue to be distributed to new providers and practitioners as part of the credentialing process through the distribution of the Provider Manual.</w:t>
      </w:r>
    </w:p>
    <w:p w14:paraId="02FA9FC5" w14:textId="77777777" w:rsidR="00492521" w:rsidRPr="00C47BF1" w:rsidRDefault="00492521">
      <w:pPr>
        <w:pStyle w:val="BodyText"/>
        <w:spacing w:before="8"/>
        <w:ind w:left="0"/>
        <w:rPr>
          <w:rFonts w:asciiTheme="minorHAnsi" w:hAnsiTheme="minorHAnsi" w:cstheme="minorHAnsi"/>
          <w:sz w:val="18"/>
        </w:rPr>
      </w:pPr>
    </w:p>
    <w:p w14:paraId="63CFF752" w14:textId="77777777" w:rsidR="00492521" w:rsidRPr="00C47BF1" w:rsidRDefault="00745B21">
      <w:pPr>
        <w:pStyle w:val="Heading2"/>
        <w:spacing w:before="1"/>
        <w:rPr>
          <w:rFonts w:asciiTheme="minorHAnsi" w:hAnsiTheme="minorHAnsi" w:cstheme="minorHAnsi"/>
        </w:rPr>
      </w:pPr>
      <w:bookmarkStart w:id="51" w:name="_Toc66044651"/>
      <w:r w:rsidRPr="00C47BF1">
        <w:rPr>
          <w:rFonts w:asciiTheme="minorHAnsi" w:hAnsiTheme="minorHAnsi" w:cstheme="minorHAnsi"/>
        </w:rPr>
        <w:t>Treatment Record Standards and Guidelines</w:t>
      </w:r>
      <w:bookmarkEnd w:id="51"/>
    </w:p>
    <w:p w14:paraId="3C4FEBD1" w14:textId="7317742D" w:rsidR="00492521" w:rsidRPr="00C47BF1" w:rsidRDefault="00745B21" w:rsidP="5A8ECC3C">
      <w:pPr>
        <w:pStyle w:val="BodyText"/>
        <w:spacing w:before="169" w:line="292" w:lineRule="auto"/>
        <w:ind w:left="480" w:right="130"/>
        <w:rPr>
          <w:rFonts w:asciiTheme="minorHAnsi" w:hAnsiTheme="minorHAnsi" w:cstheme="minorBidi"/>
        </w:rPr>
      </w:pPr>
      <w:r w:rsidRPr="5A8ECC3C">
        <w:rPr>
          <w:rFonts w:asciiTheme="minorHAnsi" w:hAnsiTheme="minorHAnsi" w:cstheme="minorBidi"/>
        </w:rPr>
        <w:t xml:space="preserve">Member treatment records should be maintained in compliance with all applicable medical standards, privacy laws, </w:t>
      </w:r>
      <w:bookmarkStart w:id="52" w:name="_Int_sdq6iDbq"/>
      <w:proofErr w:type="gramStart"/>
      <w:r w:rsidRPr="5A8ECC3C">
        <w:rPr>
          <w:rFonts w:asciiTheme="minorHAnsi" w:hAnsiTheme="minorHAnsi" w:cstheme="minorBidi"/>
        </w:rPr>
        <w:t>rules</w:t>
      </w:r>
      <w:bookmarkEnd w:id="52"/>
      <w:proofErr w:type="gramEnd"/>
      <w:r w:rsidRPr="5A8ECC3C">
        <w:rPr>
          <w:rFonts w:asciiTheme="minorHAnsi" w:hAnsiTheme="minorHAnsi" w:cstheme="minorBidi"/>
        </w:rPr>
        <w:t xml:space="preserve"> and regulations, as well as </w:t>
      </w:r>
      <w:r w:rsidR="00224BDA" w:rsidRPr="5A8ECC3C">
        <w:rPr>
          <w:rFonts w:asciiTheme="minorHAnsi" w:hAnsiTheme="minorHAnsi" w:cstheme="minorBidi"/>
        </w:rPr>
        <w:t>NBH</w:t>
      </w:r>
      <w:r w:rsidRPr="5A8ECC3C">
        <w:rPr>
          <w:rFonts w:asciiTheme="minorHAnsi" w:hAnsiTheme="minorHAnsi" w:cstheme="minorBidi"/>
        </w:rPr>
        <w:t xml:space="preserve">’s policies and procedures and in a manner that is current, comprehensive, detailed, organized and legible to promote effective patient care and quality review. Providers are encouraged to use only secure electronic medical record technology when available. </w:t>
      </w:r>
      <w:r w:rsidR="00224BDA" w:rsidRPr="5A8ECC3C">
        <w:rPr>
          <w:rFonts w:asciiTheme="minorHAnsi" w:hAnsiTheme="minorHAnsi" w:cstheme="minorBidi"/>
        </w:rPr>
        <w:t>NBH</w:t>
      </w:r>
      <w:r w:rsidRPr="5A8ECC3C">
        <w:rPr>
          <w:rFonts w:asciiTheme="minorHAnsi" w:hAnsiTheme="minorHAnsi" w:cstheme="minorBidi"/>
        </w:rPr>
        <w:t xml:space="preserve">’s policies and procedures incorporate standards of accrediting organizations to which </w:t>
      </w:r>
      <w:r w:rsidR="00224BDA" w:rsidRPr="5A8ECC3C">
        <w:rPr>
          <w:rFonts w:asciiTheme="minorHAnsi" w:hAnsiTheme="minorHAnsi" w:cstheme="minorBidi"/>
        </w:rPr>
        <w:t>NBH</w:t>
      </w:r>
      <w:r w:rsidRPr="5A8ECC3C">
        <w:rPr>
          <w:rFonts w:asciiTheme="minorHAnsi" w:hAnsiTheme="minorHAnsi" w:cstheme="minorBidi"/>
        </w:rPr>
        <w:t xml:space="preserve"> is or may be subject (e.g., NCQA), as well as the requirements of applicable state and federal laws, rules, and regulations.</w:t>
      </w:r>
    </w:p>
    <w:p w14:paraId="61169866" w14:textId="77777777" w:rsidR="00492521" w:rsidRPr="00C47BF1" w:rsidRDefault="00745B21">
      <w:pPr>
        <w:pStyle w:val="BodyText"/>
        <w:spacing w:before="119" w:line="290" w:lineRule="auto"/>
        <w:ind w:left="480" w:right="221"/>
        <w:rPr>
          <w:rFonts w:asciiTheme="minorHAnsi" w:hAnsiTheme="minorHAnsi" w:cstheme="minorHAnsi"/>
        </w:rPr>
      </w:pPr>
      <w:r w:rsidRPr="00C47BF1">
        <w:rPr>
          <w:rFonts w:asciiTheme="minorHAnsi" w:hAnsiTheme="minorHAnsi" w:cstheme="minorHAnsi"/>
        </w:rPr>
        <w:t>References to ‘treatment records’ mean the method of documentation, whether written or electronic, of care and treatment of the member, including, without limitation, medical records, charts, medication records, physician/practitioner notes, test and procedure reports and results, the treatment plan, and any other documentation of care and/or treatment of the member.</w:t>
      </w:r>
    </w:p>
    <w:p w14:paraId="3FD41655" w14:textId="1679F7EC" w:rsidR="00492521" w:rsidRPr="00C47BF1" w:rsidRDefault="00745B21" w:rsidP="00917DCC">
      <w:pPr>
        <w:pStyle w:val="BodyText"/>
        <w:spacing w:before="126" w:line="292" w:lineRule="auto"/>
        <w:ind w:left="480" w:right="154"/>
        <w:rPr>
          <w:rFonts w:asciiTheme="minorHAnsi" w:hAnsiTheme="minorHAnsi" w:cstheme="minorHAnsi"/>
        </w:rPr>
      </w:pPr>
      <w:r w:rsidRPr="00C47BF1">
        <w:rPr>
          <w:rFonts w:asciiTheme="minorHAnsi" w:hAnsiTheme="minorHAnsi" w:cstheme="minorHAnsi"/>
        </w:rPr>
        <w:t xml:space="preserve">Progress notes should include what psychotherapy techniques were used, and how they benefited the member in reaching his/her treatment goals. </w:t>
      </w:r>
    </w:p>
    <w:p w14:paraId="46699205" w14:textId="454743A4" w:rsidR="00492521" w:rsidRPr="00C47BF1" w:rsidRDefault="00745B21">
      <w:pPr>
        <w:pStyle w:val="BodyText"/>
        <w:spacing w:before="116"/>
        <w:ind w:left="480"/>
        <w:rPr>
          <w:rFonts w:asciiTheme="minorHAnsi" w:hAnsiTheme="minorHAnsi" w:cstheme="minorHAnsi"/>
        </w:rPr>
      </w:pPr>
      <w:r w:rsidRPr="00C47BF1">
        <w:rPr>
          <w:rFonts w:asciiTheme="minorHAnsi" w:hAnsiTheme="minorHAnsi" w:cstheme="minorHAnsi"/>
        </w:rPr>
        <w:t>Member treatment record</w:t>
      </w:r>
      <w:r w:rsidR="00F858E4">
        <w:rPr>
          <w:rFonts w:asciiTheme="minorHAnsi" w:hAnsiTheme="minorHAnsi" w:cstheme="minorHAnsi"/>
        </w:rPr>
        <w:t>s</w:t>
      </w:r>
      <w:r w:rsidRPr="00C47BF1">
        <w:rPr>
          <w:rFonts w:asciiTheme="minorHAnsi" w:hAnsiTheme="minorHAnsi" w:cstheme="minorHAnsi"/>
        </w:rPr>
        <w:t xml:space="preserve"> are based on the record keeping standards set out below:</w:t>
      </w:r>
    </w:p>
    <w:p w14:paraId="5B13AD2C" w14:textId="77777777" w:rsidR="00492521" w:rsidRPr="00C47BF1" w:rsidRDefault="00745B21" w:rsidP="0090024B">
      <w:pPr>
        <w:pStyle w:val="ListParagraph"/>
        <w:numPr>
          <w:ilvl w:val="0"/>
          <w:numId w:val="2"/>
        </w:numPr>
        <w:tabs>
          <w:tab w:val="left" w:pos="1200"/>
          <w:tab w:val="left" w:pos="1201"/>
        </w:tabs>
        <w:spacing w:before="174"/>
        <w:ind w:left="1200" w:hanging="361"/>
        <w:rPr>
          <w:rFonts w:asciiTheme="minorHAnsi" w:hAnsiTheme="minorHAnsi" w:cstheme="minorHAnsi"/>
          <w:sz w:val="20"/>
        </w:rPr>
      </w:pPr>
      <w:r w:rsidRPr="00C47BF1">
        <w:rPr>
          <w:rFonts w:asciiTheme="minorHAnsi" w:hAnsiTheme="minorHAnsi" w:cstheme="minorHAnsi"/>
          <w:sz w:val="20"/>
        </w:rPr>
        <w:t>Each page (electronic or paper) contains the member’s name or identification</w:t>
      </w:r>
      <w:r w:rsidRPr="00C47BF1">
        <w:rPr>
          <w:rFonts w:asciiTheme="minorHAnsi" w:hAnsiTheme="minorHAnsi" w:cstheme="minorHAnsi"/>
          <w:spacing w:val="-23"/>
          <w:sz w:val="20"/>
        </w:rPr>
        <w:t xml:space="preserve"> </w:t>
      </w:r>
      <w:r w:rsidRPr="00C47BF1">
        <w:rPr>
          <w:rFonts w:asciiTheme="minorHAnsi" w:hAnsiTheme="minorHAnsi" w:cstheme="minorHAnsi"/>
          <w:sz w:val="20"/>
        </w:rPr>
        <w:t>number.</w:t>
      </w:r>
    </w:p>
    <w:p w14:paraId="1CE74548" w14:textId="77777777" w:rsidR="00492521" w:rsidRPr="00C47BF1" w:rsidRDefault="00745B21" w:rsidP="0090024B">
      <w:pPr>
        <w:pStyle w:val="ListParagraph"/>
        <w:numPr>
          <w:ilvl w:val="0"/>
          <w:numId w:val="2"/>
        </w:numPr>
        <w:tabs>
          <w:tab w:val="left" w:pos="1200"/>
          <w:tab w:val="left" w:pos="1201"/>
        </w:tabs>
        <w:spacing w:before="168" w:line="292" w:lineRule="auto"/>
        <w:ind w:left="1200" w:right="462"/>
        <w:rPr>
          <w:rFonts w:asciiTheme="minorHAnsi" w:hAnsiTheme="minorHAnsi" w:cstheme="minorHAnsi"/>
          <w:sz w:val="20"/>
        </w:rPr>
      </w:pPr>
      <w:r w:rsidRPr="00C47BF1">
        <w:rPr>
          <w:rFonts w:asciiTheme="minorHAnsi" w:hAnsiTheme="minorHAnsi" w:cstheme="minorHAnsi"/>
          <w:sz w:val="20"/>
        </w:rPr>
        <w:t>Each record includes the member’s address, employer or school, home and work telephone numbers</w:t>
      </w:r>
      <w:r w:rsidRPr="00C47BF1">
        <w:rPr>
          <w:rFonts w:asciiTheme="minorHAnsi" w:hAnsiTheme="minorHAnsi" w:cstheme="minorHAnsi"/>
          <w:spacing w:val="-5"/>
          <w:sz w:val="20"/>
        </w:rPr>
        <w:t xml:space="preserve"> </w:t>
      </w:r>
      <w:r w:rsidRPr="00C47BF1">
        <w:rPr>
          <w:rFonts w:asciiTheme="minorHAnsi" w:hAnsiTheme="minorHAnsi" w:cstheme="minorHAnsi"/>
          <w:sz w:val="20"/>
        </w:rPr>
        <w:t>including</w:t>
      </w:r>
      <w:r w:rsidRPr="00C47BF1">
        <w:rPr>
          <w:rFonts w:asciiTheme="minorHAnsi" w:hAnsiTheme="minorHAnsi" w:cstheme="minorHAnsi"/>
          <w:spacing w:val="-4"/>
          <w:sz w:val="20"/>
        </w:rPr>
        <w:t xml:space="preserve"> </w:t>
      </w:r>
      <w:r w:rsidRPr="00C47BF1">
        <w:rPr>
          <w:rFonts w:asciiTheme="minorHAnsi" w:hAnsiTheme="minorHAnsi" w:cstheme="minorHAnsi"/>
          <w:sz w:val="20"/>
        </w:rPr>
        <w:t>emergency</w:t>
      </w:r>
      <w:r w:rsidRPr="00C47BF1">
        <w:rPr>
          <w:rFonts w:asciiTheme="minorHAnsi" w:hAnsiTheme="minorHAnsi" w:cstheme="minorHAnsi"/>
          <w:spacing w:val="-8"/>
          <w:sz w:val="20"/>
        </w:rPr>
        <w:t xml:space="preserve"> </w:t>
      </w:r>
      <w:r w:rsidRPr="00C47BF1">
        <w:rPr>
          <w:rFonts w:asciiTheme="minorHAnsi" w:hAnsiTheme="minorHAnsi" w:cstheme="minorHAnsi"/>
          <w:sz w:val="20"/>
        </w:rPr>
        <w:t>contacts,</w:t>
      </w:r>
      <w:r w:rsidRPr="00C47BF1">
        <w:rPr>
          <w:rFonts w:asciiTheme="minorHAnsi" w:hAnsiTheme="minorHAnsi" w:cstheme="minorHAnsi"/>
          <w:spacing w:val="-6"/>
          <w:sz w:val="20"/>
        </w:rPr>
        <w:t xml:space="preserve"> </w:t>
      </w:r>
      <w:r w:rsidRPr="00C47BF1">
        <w:rPr>
          <w:rFonts w:asciiTheme="minorHAnsi" w:hAnsiTheme="minorHAnsi" w:cstheme="minorHAnsi"/>
          <w:sz w:val="20"/>
        </w:rPr>
        <w:t>marital</w:t>
      </w:r>
      <w:r w:rsidRPr="00C47BF1">
        <w:rPr>
          <w:rFonts w:asciiTheme="minorHAnsi" w:hAnsiTheme="minorHAnsi" w:cstheme="minorHAnsi"/>
          <w:spacing w:val="-6"/>
          <w:sz w:val="20"/>
        </w:rPr>
        <w:t xml:space="preserve"> </w:t>
      </w:r>
      <w:r w:rsidRPr="00C47BF1">
        <w:rPr>
          <w:rFonts w:asciiTheme="minorHAnsi" w:hAnsiTheme="minorHAnsi" w:cstheme="minorHAnsi"/>
          <w:sz w:val="20"/>
        </w:rPr>
        <w:t>or</w:t>
      </w:r>
      <w:r w:rsidRPr="00C47BF1">
        <w:rPr>
          <w:rFonts w:asciiTheme="minorHAnsi" w:hAnsiTheme="minorHAnsi" w:cstheme="minorHAnsi"/>
          <w:spacing w:val="-3"/>
          <w:sz w:val="20"/>
        </w:rPr>
        <w:t xml:space="preserve"> </w:t>
      </w:r>
      <w:r w:rsidRPr="00C47BF1">
        <w:rPr>
          <w:rFonts w:asciiTheme="minorHAnsi" w:hAnsiTheme="minorHAnsi" w:cstheme="minorHAnsi"/>
          <w:sz w:val="20"/>
        </w:rPr>
        <w:t>legal</w:t>
      </w:r>
      <w:r w:rsidRPr="00C47BF1">
        <w:rPr>
          <w:rFonts w:asciiTheme="minorHAnsi" w:hAnsiTheme="minorHAnsi" w:cstheme="minorHAnsi"/>
          <w:spacing w:val="-6"/>
          <w:sz w:val="20"/>
        </w:rPr>
        <w:t xml:space="preserve"> </w:t>
      </w:r>
      <w:r w:rsidRPr="00C47BF1">
        <w:rPr>
          <w:rFonts w:asciiTheme="minorHAnsi" w:hAnsiTheme="minorHAnsi" w:cstheme="minorHAnsi"/>
          <w:sz w:val="20"/>
        </w:rPr>
        <w:t>status,</w:t>
      </w:r>
      <w:r w:rsidRPr="00C47BF1">
        <w:rPr>
          <w:rFonts w:asciiTheme="minorHAnsi" w:hAnsiTheme="minorHAnsi" w:cstheme="minorHAnsi"/>
          <w:spacing w:val="-6"/>
          <w:sz w:val="20"/>
        </w:rPr>
        <w:t xml:space="preserve"> </w:t>
      </w:r>
      <w:r w:rsidRPr="00C47BF1">
        <w:rPr>
          <w:rFonts w:asciiTheme="minorHAnsi" w:hAnsiTheme="minorHAnsi" w:cstheme="minorHAnsi"/>
          <w:sz w:val="20"/>
        </w:rPr>
        <w:t>appropriate</w:t>
      </w:r>
      <w:r w:rsidRPr="00C47BF1">
        <w:rPr>
          <w:rFonts w:asciiTheme="minorHAnsi" w:hAnsiTheme="minorHAnsi" w:cstheme="minorHAnsi"/>
          <w:spacing w:val="-6"/>
          <w:sz w:val="20"/>
        </w:rPr>
        <w:t xml:space="preserve"> </w:t>
      </w:r>
      <w:r w:rsidRPr="00C47BF1">
        <w:rPr>
          <w:rFonts w:asciiTheme="minorHAnsi" w:hAnsiTheme="minorHAnsi" w:cstheme="minorHAnsi"/>
          <w:sz w:val="20"/>
        </w:rPr>
        <w:t>consent</w:t>
      </w:r>
      <w:r w:rsidRPr="00C47BF1">
        <w:rPr>
          <w:rFonts w:asciiTheme="minorHAnsi" w:hAnsiTheme="minorHAnsi" w:cstheme="minorHAnsi"/>
          <w:spacing w:val="-6"/>
          <w:sz w:val="20"/>
        </w:rPr>
        <w:t xml:space="preserve"> </w:t>
      </w:r>
      <w:r w:rsidRPr="00C47BF1">
        <w:rPr>
          <w:rFonts w:asciiTheme="minorHAnsi" w:hAnsiTheme="minorHAnsi" w:cstheme="minorHAnsi"/>
          <w:sz w:val="20"/>
        </w:rPr>
        <w:t>forms</w:t>
      </w:r>
      <w:r w:rsidRPr="00C47BF1">
        <w:rPr>
          <w:rFonts w:asciiTheme="minorHAnsi" w:hAnsiTheme="minorHAnsi" w:cstheme="minorHAnsi"/>
          <w:spacing w:val="-4"/>
          <w:sz w:val="20"/>
        </w:rPr>
        <w:t xml:space="preserve"> </w:t>
      </w:r>
      <w:r w:rsidRPr="00C47BF1">
        <w:rPr>
          <w:rFonts w:asciiTheme="minorHAnsi" w:hAnsiTheme="minorHAnsi" w:cstheme="minorHAnsi"/>
          <w:sz w:val="20"/>
        </w:rPr>
        <w:t>and guardianship information, if</w:t>
      </w:r>
      <w:r w:rsidRPr="00C47BF1">
        <w:rPr>
          <w:rFonts w:asciiTheme="minorHAnsi" w:hAnsiTheme="minorHAnsi" w:cstheme="minorHAnsi"/>
          <w:spacing w:val="3"/>
          <w:sz w:val="20"/>
        </w:rPr>
        <w:t xml:space="preserve"> </w:t>
      </w:r>
      <w:r w:rsidRPr="00C47BF1">
        <w:rPr>
          <w:rFonts w:asciiTheme="minorHAnsi" w:hAnsiTheme="minorHAnsi" w:cstheme="minorHAnsi"/>
          <w:sz w:val="20"/>
        </w:rPr>
        <w:t>relevant.</w:t>
      </w:r>
    </w:p>
    <w:p w14:paraId="6F599BE4" w14:textId="77777777" w:rsidR="00492521" w:rsidRPr="00C47BF1" w:rsidRDefault="00745B21" w:rsidP="0090024B">
      <w:pPr>
        <w:pStyle w:val="ListParagraph"/>
        <w:numPr>
          <w:ilvl w:val="0"/>
          <w:numId w:val="2"/>
        </w:numPr>
        <w:tabs>
          <w:tab w:val="left" w:pos="1200"/>
          <w:tab w:val="left" w:pos="1201"/>
        </w:tabs>
        <w:spacing w:before="118" w:line="292" w:lineRule="auto"/>
        <w:ind w:left="1200" w:right="905"/>
        <w:rPr>
          <w:rFonts w:asciiTheme="minorHAnsi" w:hAnsiTheme="minorHAnsi" w:cstheme="minorHAnsi"/>
          <w:sz w:val="20"/>
        </w:rPr>
      </w:pPr>
      <w:r w:rsidRPr="00C47BF1">
        <w:rPr>
          <w:rFonts w:asciiTheme="minorHAnsi" w:hAnsiTheme="minorHAnsi" w:cstheme="minorHAnsi"/>
          <w:sz w:val="20"/>
        </w:rPr>
        <w:t>All</w:t>
      </w:r>
      <w:r w:rsidRPr="00C47BF1">
        <w:rPr>
          <w:rFonts w:asciiTheme="minorHAnsi" w:hAnsiTheme="minorHAnsi" w:cstheme="minorHAnsi"/>
          <w:spacing w:val="-6"/>
          <w:sz w:val="20"/>
        </w:rPr>
        <w:t xml:space="preserve"> </w:t>
      </w:r>
      <w:r w:rsidRPr="00C47BF1">
        <w:rPr>
          <w:rFonts w:asciiTheme="minorHAnsi" w:hAnsiTheme="minorHAnsi" w:cstheme="minorHAnsi"/>
          <w:sz w:val="20"/>
        </w:rPr>
        <w:t>entries</w:t>
      </w:r>
      <w:r w:rsidRPr="00C47BF1">
        <w:rPr>
          <w:rFonts w:asciiTheme="minorHAnsi" w:hAnsiTheme="minorHAnsi" w:cstheme="minorHAnsi"/>
          <w:spacing w:val="-2"/>
          <w:sz w:val="20"/>
        </w:rPr>
        <w:t xml:space="preserve"> </w:t>
      </w:r>
      <w:r w:rsidRPr="00C47BF1">
        <w:rPr>
          <w:rFonts w:asciiTheme="minorHAnsi" w:hAnsiTheme="minorHAnsi" w:cstheme="minorHAnsi"/>
          <w:sz w:val="20"/>
        </w:rPr>
        <w:t>in</w:t>
      </w:r>
      <w:r w:rsidRPr="00C47BF1">
        <w:rPr>
          <w:rFonts w:asciiTheme="minorHAnsi" w:hAnsiTheme="minorHAnsi" w:cstheme="minorHAnsi"/>
          <w:spacing w:val="-5"/>
          <w:sz w:val="20"/>
        </w:rPr>
        <w:t xml:space="preserve"> </w:t>
      </w:r>
      <w:r w:rsidRPr="00C47BF1">
        <w:rPr>
          <w:rFonts w:asciiTheme="minorHAnsi" w:hAnsiTheme="minorHAnsi" w:cstheme="minorHAnsi"/>
          <w:sz w:val="20"/>
        </w:rPr>
        <w:t>the</w:t>
      </w:r>
      <w:r w:rsidRPr="00C47BF1">
        <w:rPr>
          <w:rFonts w:asciiTheme="minorHAnsi" w:hAnsiTheme="minorHAnsi" w:cstheme="minorHAnsi"/>
          <w:spacing w:val="-6"/>
          <w:sz w:val="20"/>
        </w:rPr>
        <w:t xml:space="preserve"> </w:t>
      </w:r>
      <w:r w:rsidRPr="00C47BF1">
        <w:rPr>
          <w:rFonts w:asciiTheme="minorHAnsi" w:hAnsiTheme="minorHAnsi" w:cstheme="minorHAnsi"/>
          <w:sz w:val="20"/>
        </w:rPr>
        <w:t>treatment</w:t>
      </w:r>
      <w:r w:rsidRPr="00C47BF1">
        <w:rPr>
          <w:rFonts w:asciiTheme="minorHAnsi" w:hAnsiTheme="minorHAnsi" w:cstheme="minorHAnsi"/>
          <w:spacing w:val="-5"/>
          <w:sz w:val="20"/>
        </w:rPr>
        <w:t xml:space="preserve"> </w:t>
      </w:r>
      <w:r w:rsidRPr="00C47BF1">
        <w:rPr>
          <w:rFonts w:asciiTheme="minorHAnsi" w:hAnsiTheme="minorHAnsi" w:cstheme="minorHAnsi"/>
          <w:sz w:val="20"/>
        </w:rPr>
        <w:t>record</w:t>
      </w:r>
      <w:r w:rsidRPr="00C47BF1">
        <w:rPr>
          <w:rFonts w:asciiTheme="minorHAnsi" w:hAnsiTheme="minorHAnsi" w:cstheme="minorHAnsi"/>
          <w:spacing w:val="-5"/>
          <w:sz w:val="20"/>
        </w:rPr>
        <w:t xml:space="preserve"> </w:t>
      </w:r>
      <w:r w:rsidRPr="00C47BF1">
        <w:rPr>
          <w:rFonts w:asciiTheme="minorHAnsi" w:hAnsiTheme="minorHAnsi" w:cstheme="minorHAnsi"/>
          <w:sz w:val="20"/>
        </w:rPr>
        <w:t>are</w:t>
      </w:r>
      <w:r w:rsidRPr="00C47BF1">
        <w:rPr>
          <w:rFonts w:asciiTheme="minorHAnsi" w:hAnsiTheme="minorHAnsi" w:cstheme="minorHAnsi"/>
          <w:spacing w:val="-3"/>
          <w:sz w:val="20"/>
        </w:rPr>
        <w:t xml:space="preserve"> </w:t>
      </w:r>
      <w:r w:rsidRPr="00C47BF1">
        <w:rPr>
          <w:rFonts w:asciiTheme="minorHAnsi" w:hAnsiTheme="minorHAnsi" w:cstheme="minorHAnsi"/>
          <w:sz w:val="20"/>
        </w:rPr>
        <w:t>dated</w:t>
      </w:r>
      <w:r w:rsidRPr="00C47BF1">
        <w:rPr>
          <w:rFonts w:asciiTheme="minorHAnsi" w:hAnsiTheme="minorHAnsi" w:cstheme="minorHAnsi"/>
          <w:spacing w:val="-5"/>
          <w:sz w:val="20"/>
        </w:rPr>
        <w:t xml:space="preserve"> </w:t>
      </w:r>
      <w:r w:rsidRPr="00C47BF1">
        <w:rPr>
          <w:rFonts w:asciiTheme="minorHAnsi" w:hAnsiTheme="minorHAnsi" w:cstheme="minorHAnsi"/>
          <w:sz w:val="20"/>
        </w:rPr>
        <w:t>and</w:t>
      </w:r>
      <w:r w:rsidRPr="00C47BF1">
        <w:rPr>
          <w:rFonts w:asciiTheme="minorHAnsi" w:hAnsiTheme="minorHAnsi" w:cstheme="minorHAnsi"/>
          <w:spacing w:val="-3"/>
          <w:sz w:val="20"/>
        </w:rPr>
        <w:t xml:space="preserve"> </w:t>
      </w:r>
      <w:r w:rsidRPr="00C47BF1">
        <w:rPr>
          <w:rFonts w:asciiTheme="minorHAnsi" w:hAnsiTheme="minorHAnsi" w:cstheme="minorHAnsi"/>
          <w:sz w:val="20"/>
        </w:rPr>
        <w:t>include</w:t>
      </w:r>
      <w:r w:rsidRPr="00C47BF1">
        <w:rPr>
          <w:rFonts w:asciiTheme="minorHAnsi" w:hAnsiTheme="minorHAnsi" w:cstheme="minorHAnsi"/>
          <w:spacing w:val="-5"/>
          <w:sz w:val="20"/>
        </w:rPr>
        <w:t xml:space="preserve"> </w:t>
      </w:r>
      <w:r w:rsidRPr="00C47BF1">
        <w:rPr>
          <w:rFonts w:asciiTheme="minorHAnsi" w:hAnsiTheme="minorHAnsi" w:cstheme="minorHAnsi"/>
          <w:sz w:val="20"/>
        </w:rPr>
        <w:t>the</w:t>
      </w:r>
      <w:r w:rsidRPr="00C47BF1">
        <w:rPr>
          <w:rFonts w:asciiTheme="minorHAnsi" w:hAnsiTheme="minorHAnsi" w:cstheme="minorHAnsi"/>
          <w:spacing w:val="-3"/>
          <w:sz w:val="20"/>
        </w:rPr>
        <w:t xml:space="preserve"> </w:t>
      </w:r>
      <w:r w:rsidRPr="00C47BF1">
        <w:rPr>
          <w:rFonts w:asciiTheme="minorHAnsi" w:hAnsiTheme="minorHAnsi" w:cstheme="minorHAnsi"/>
          <w:sz w:val="20"/>
        </w:rPr>
        <w:t>responsible</w:t>
      </w:r>
      <w:r w:rsidRPr="00C47BF1">
        <w:rPr>
          <w:rFonts w:asciiTheme="minorHAnsi" w:hAnsiTheme="minorHAnsi" w:cstheme="minorHAnsi"/>
          <w:spacing w:val="-5"/>
          <w:sz w:val="20"/>
        </w:rPr>
        <w:t xml:space="preserve"> </w:t>
      </w:r>
      <w:r w:rsidRPr="00C47BF1">
        <w:rPr>
          <w:rFonts w:asciiTheme="minorHAnsi" w:hAnsiTheme="minorHAnsi" w:cstheme="minorHAnsi"/>
          <w:sz w:val="20"/>
        </w:rPr>
        <w:t>clinician’s</w:t>
      </w:r>
      <w:r w:rsidRPr="00C47BF1">
        <w:rPr>
          <w:rFonts w:asciiTheme="minorHAnsi" w:hAnsiTheme="minorHAnsi" w:cstheme="minorHAnsi"/>
          <w:spacing w:val="-1"/>
          <w:sz w:val="20"/>
        </w:rPr>
        <w:t xml:space="preserve"> </w:t>
      </w:r>
      <w:r w:rsidRPr="00C47BF1">
        <w:rPr>
          <w:rFonts w:asciiTheme="minorHAnsi" w:hAnsiTheme="minorHAnsi" w:cstheme="minorHAnsi"/>
          <w:sz w:val="20"/>
        </w:rPr>
        <w:t>name, professional degree, and relevant identification number, if applicable. The length of the visit/session is recorded, including visit/session start and stop</w:t>
      </w:r>
      <w:r w:rsidRPr="00C47BF1">
        <w:rPr>
          <w:rFonts w:asciiTheme="minorHAnsi" w:hAnsiTheme="minorHAnsi" w:cstheme="minorHAnsi"/>
          <w:spacing w:val="-10"/>
          <w:sz w:val="20"/>
        </w:rPr>
        <w:t xml:space="preserve"> </w:t>
      </w:r>
      <w:r w:rsidRPr="00C47BF1">
        <w:rPr>
          <w:rFonts w:asciiTheme="minorHAnsi" w:hAnsiTheme="minorHAnsi" w:cstheme="minorHAnsi"/>
          <w:sz w:val="20"/>
        </w:rPr>
        <w:t>times.</w:t>
      </w:r>
    </w:p>
    <w:p w14:paraId="5BBE77A2" w14:textId="4AA9475B" w:rsidR="00492521" w:rsidRPr="00C47BF1" w:rsidRDefault="00745B21" w:rsidP="0090024B">
      <w:pPr>
        <w:pStyle w:val="ListParagraph"/>
        <w:numPr>
          <w:ilvl w:val="0"/>
          <w:numId w:val="2"/>
        </w:numPr>
        <w:tabs>
          <w:tab w:val="left" w:pos="1200"/>
          <w:tab w:val="left" w:pos="1201"/>
        </w:tabs>
        <w:spacing w:before="119"/>
        <w:ind w:left="1200" w:hanging="361"/>
        <w:rPr>
          <w:rFonts w:asciiTheme="minorHAnsi" w:hAnsiTheme="minorHAnsi" w:cstheme="minorHAnsi"/>
          <w:sz w:val="20"/>
        </w:rPr>
      </w:pPr>
      <w:r w:rsidRPr="00C47BF1">
        <w:rPr>
          <w:rFonts w:asciiTheme="minorHAnsi" w:hAnsiTheme="minorHAnsi" w:cstheme="minorHAnsi"/>
          <w:sz w:val="20"/>
        </w:rPr>
        <w:t>Reviews may include comparing specific entries to billing claims as part of the record</w:t>
      </w:r>
      <w:r w:rsidRPr="00C47BF1">
        <w:rPr>
          <w:rFonts w:asciiTheme="minorHAnsi" w:hAnsiTheme="minorHAnsi" w:cstheme="minorHAnsi"/>
          <w:spacing w:val="-38"/>
          <w:sz w:val="20"/>
        </w:rPr>
        <w:t xml:space="preserve"> </w:t>
      </w:r>
      <w:r w:rsidRPr="00C47BF1">
        <w:rPr>
          <w:rFonts w:asciiTheme="minorHAnsi" w:hAnsiTheme="minorHAnsi" w:cstheme="minorHAnsi"/>
          <w:sz w:val="20"/>
        </w:rPr>
        <w:t>review.</w:t>
      </w:r>
    </w:p>
    <w:p w14:paraId="35005ACB" w14:textId="3D41D8CF" w:rsidR="00492521" w:rsidRPr="00C47BF1" w:rsidRDefault="00745B21" w:rsidP="5A8ECC3C">
      <w:pPr>
        <w:pStyle w:val="ListParagraph"/>
        <w:numPr>
          <w:ilvl w:val="0"/>
          <w:numId w:val="2"/>
        </w:numPr>
        <w:tabs>
          <w:tab w:val="left" w:pos="1200"/>
          <w:tab w:val="left" w:pos="1201"/>
        </w:tabs>
        <w:ind w:left="1200" w:hanging="361"/>
        <w:rPr>
          <w:rFonts w:asciiTheme="minorHAnsi" w:hAnsiTheme="minorHAnsi" w:cstheme="minorBidi"/>
          <w:sz w:val="20"/>
          <w:szCs w:val="20"/>
        </w:rPr>
      </w:pPr>
      <w:r w:rsidRPr="5A8ECC3C">
        <w:rPr>
          <w:rFonts w:asciiTheme="minorHAnsi" w:hAnsiTheme="minorHAnsi" w:cstheme="minorBidi"/>
          <w:sz w:val="20"/>
          <w:szCs w:val="20"/>
        </w:rPr>
        <w:t xml:space="preserve">The </w:t>
      </w:r>
      <w:bookmarkStart w:id="53" w:name="_Int_2fiATCxn"/>
      <w:r w:rsidR="36CB0FB1" w:rsidRPr="5A8ECC3C">
        <w:rPr>
          <w:rFonts w:asciiTheme="minorHAnsi" w:hAnsiTheme="minorHAnsi" w:cstheme="minorBidi"/>
          <w:sz w:val="20"/>
          <w:szCs w:val="20"/>
        </w:rPr>
        <w:t>record when</w:t>
      </w:r>
      <w:bookmarkEnd w:id="53"/>
      <w:r w:rsidRPr="5A8ECC3C">
        <w:rPr>
          <w:rFonts w:asciiTheme="minorHAnsi" w:hAnsiTheme="minorHAnsi" w:cstheme="minorBidi"/>
          <w:sz w:val="20"/>
          <w:szCs w:val="20"/>
        </w:rPr>
        <w:t xml:space="preserve"> paper based is legible to someone other than the</w:t>
      </w:r>
      <w:r w:rsidRPr="5A8ECC3C">
        <w:rPr>
          <w:rFonts w:asciiTheme="minorHAnsi" w:hAnsiTheme="minorHAnsi" w:cstheme="minorBidi"/>
          <w:spacing w:val="-13"/>
          <w:sz w:val="20"/>
          <w:szCs w:val="20"/>
        </w:rPr>
        <w:t xml:space="preserve"> </w:t>
      </w:r>
      <w:r w:rsidRPr="5A8ECC3C">
        <w:rPr>
          <w:rFonts w:asciiTheme="minorHAnsi" w:hAnsiTheme="minorHAnsi" w:cstheme="minorBidi"/>
          <w:spacing w:val="-3"/>
          <w:sz w:val="20"/>
          <w:szCs w:val="20"/>
        </w:rPr>
        <w:t>writer.</w:t>
      </w:r>
    </w:p>
    <w:p w14:paraId="69904128" w14:textId="77777777" w:rsidR="00492521" w:rsidRPr="00C47BF1" w:rsidRDefault="00745B21" w:rsidP="0090024B">
      <w:pPr>
        <w:pStyle w:val="ListParagraph"/>
        <w:numPr>
          <w:ilvl w:val="0"/>
          <w:numId w:val="2"/>
        </w:numPr>
        <w:tabs>
          <w:tab w:val="left" w:pos="1200"/>
          <w:tab w:val="left" w:pos="1201"/>
        </w:tabs>
        <w:spacing w:before="119" w:line="292" w:lineRule="auto"/>
        <w:ind w:left="1200" w:right="844"/>
        <w:rPr>
          <w:rFonts w:asciiTheme="minorHAnsi" w:hAnsiTheme="minorHAnsi" w:cstheme="minorHAnsi"/>
          <w:sz w:val="20"/>
        </w:rPr>
      </w:pPr>
      <w:r w:rsidRPr="00C47BF1">
        <w:rPr>
          <w:rFonts w:asciiTheme="minorHAnsi" w:hAnsiTheme="minorHAnsi" w:cstheme="minorHAnsi"/>
          <w:sz w:val="20"/>
        </w:rPr>
        <w:t>Presenting</w:t>
      </w:r>
      <w:r w:rsidRPr="00C47BF1">
        <w:rPr>
          <w:rFonts w:asciiTheme="minorHAnsi" w:hAnsiTheme="minorHAnsi" w:cstheme="minorHAnsi"/>
          <w:spacing w:val="-6"/>
          <w:sz w:val="20"/>
        </w:rPr>
        <w:t xml:space="preserve"> </w:t>
      </w:r>
      <w:r w:rsidRPr="00C47BF1">
        <w:rPr>
          <w:rFonts w:asciiTheme="minorHAnsi" w:hAnsiTheme="minorHAnsi" w:cstheme="minorHAnsi"/>
          <w:sz w:val="20"/>
        </w:rPr>
        <w:t>problems,</w:t>
      </w:r>
      <w:r w:rsidRPr="00C47BF1">
        <w:rPr>
          <w:rFonts w:asciiTheme="minorHAnsi" w:hAnsiTheme="minorHAnsi" w:cstheme="minorHAnsi"/>
          <w:spacing w:val="-6"/>
          <w:sz w:val="20"/>
        </w:rPr>
        <w:t xml:space="preserve"> </w:t>
      </w:r>
      <w:r w:rsidRPr="00C47BF1">
        <w:rPr>
          <w:rFonts w:asciiTheme="minorHAnsi" w:hAnsiTheme="minorHAnsi" w:cstheme="minorHAnsi"/>
          <w:sz w:val="20"/>
        </w:rPr>
        <w:t>along</w:t>
      </w:r>
      <w:r w:rsidRPr="00C47BF1">
        <w:rPr>
          <w:rFonts w:asciiTheme="minorHAnsi" w:hAnsiTheme="minorHAnsi" w:cstheme="minorHAnsi"/>
          <w:spacing w:val="-5"/>
          <w:sz w:val="20"/>
        </w:rPr>
        <w:t xml:space="preserve"> </w:t>
      </w:r>
      <w:r w:rsidRPr="00C47BF1">
        <w:rPr>
          <w:rFonts w:asciiTheme="minorHAnsi" w:hAnsiTheme="minorHAnsi" w:cstheme="minorHAnsi"/>
          <w:sz w:val="20"/>
        </w:rPr>
        <w:t>with</w:t>
      </w:r>
      <w:r w:rsidRPr="00C47BF1">
        <w:rPr>
          <w:rFonts w:asciiTheme="minorHAnsi" w:hAnsiTheme="minorHAnsi" w:cstheme="minorHAnsi"/>
          <w:spacing w:val="-6"/>
          <w:sz w:val="20"/>
        </w:rPr>
        <w:t xml:space="preserve"> </w:t>
      </w:r>
      <w:r w:rsidRPr="00C47BF1">
        <w:rPr>
          <w:rFonts w:asciiTheme="minorHAnsi" w:hAnsiTheme="minorHAnsi" w:cstheme="minorHAnsi"/>
          <w:sz w:val="20"/>
        </w:rPr>
        <w:t>relevant</w:t>
      </w:r>
      <w:r w:rsidRPr="00C47BF1">
        <w:rPr>
          <w:rFonts w:asciiTheme="minorHAnsi" w:hAnsiTheme="minorHAnsi" w:cstheme="minorHAnsi"/>
          <w:spacing w:val="-5"/>
          <w:sz w:val="20"/>
        </w:rPr>
        <w:t xml:space="preserve"> </w:t>
      </w:r>
      <w:r w:rsidRPr="00C47BF1">
        <w:rPr>
          <w:rFonts w:asciiTheme="minorHAnsi" w:hAnsiTheme="minorHAnsi" w:cstheme="minorHAnsi"/>
          <w:sz w:val="20"/>
        </w:rPr>
        <w:t>psychological</w:t>
      </w:r>
      <w:r w:rsidRPr="00C47BF1">
        <w:rPr>
          <w:rFonts w:asciiTheme="minorHAnsi" w:hAnsiTheme="minorHAnsi" w:cstheme="minorHAnsi"/>
          <w:spacing w:val="-6"/>
          <w:sz w:val="20"/>
        </w:rPr>
        <w:t xml:space="preserve"> </w:t>
      </w:r>
      <w:r w:rsidRPr="00C47BF1">
        <w:rPr>
          <w:rFonts w:asciiTheme="minorHAnsi" w:hAnsiTheme="minorHAnsi" w:cstheme="minorHAnsi"/>
          <w:sz w:val="20"/>
        </w:rPr>
        <w:t>and</w:t>
      </w:r>
      <w:r w:rsidRPr="00C47BF1">
        <w:rPr>
          <w:rFonts w:asciiTheme="minorHAnsi" w:hAnsiTheme="minorHAnsi" w:cstheme="minorHAnsi"/>
          <w:spacing w:val="-6"/>
          <w:sz w:val="20"/>
        </w:rPr>
        <w:t xml:space="preserve"> </w:t>
      </w:r>
      <w:r w:rsidRPr="00C47BF1">
        <w:rPr>
          <w:rFonts w:asciiTheme="minorHAnsi" w:hAnsiTheme="minorHAnsi" w:cstheme="minorHAnsi"/>
          <w:sz w:val="20"/>
        </w:rPr>
        <w:t>social</w:t>
      </w:r>
      <w:r w:rsidRPr="00C47BF1">
        <w:rPr>
          <w:rFonts w:asciiTheme="minorHAnsi" w:hAnsiTheme="minorHAnsi" w:cstheme="minorHAnsi"/>
          <w:spacing w:val="-6"/>
          <w:sz w:val="20"/>
        </w:rPr>
        <w:t xml:space="preserve"> </w:t>
      </w:r>
      <w:r w:rsidRPr="00C47BF1">
        <w:rPr>
          <w:rFonts w:asciiTheme="minorHAnsi" w:hAnsiTheme="minorHAnsi" w:cstheme="minorHAnsi"/>
          <w:sz w:val="20"/>
        </w:rPr>
        <w:t>conditions</w:t>
      </w:r>
      <w:r w:rsidRPr="00C47BF1">
        <w:rPr>
          <w:rFonts w:asciiTheme="minorHAnsi" w:hAnsiTheme="minorHAnsi" w:cstheme="minorHAnsi"/>
          <w:spacing w:val="-6"/>
          <w:sz w:val="20"/>
        </w:rPr>
        <w:t xml:space="preserve"> </w:t>
      </w:r>
      <w:r w:rsidRPr="00C47BF1">
        <w:rPr>
          <w:rFonts w:asciiTheme="minorHAnsi" w:hAnsiTheme="minorHAnsi" w:cstheme="minorHAnsi"/>
          <w:sz w:val="20"/>
        </w:rPr>
        <w:t>affecting</w:t>
      </w:r>
      <w:r w:rsidRPr="00C47BF1">
        <w:rPr>
          <w:rFonts w:asciiTheme="minorHAnsi" w:hAnsiTheme="minorHAnsi" w:cstheme="minorHAnsi"/>
          <w:spacing w:val="-6"/>
          <w:sz w:val="20"/>
        </w:rPr>
        <w:t xml:space="preserve"> </w:t>
      </w:r>
      <w:r w:rsidRPr="00C47BF1">
        <w:rPr>
          <w:rFonts w:asciiTheme="minorHAnsi" w:hAnsiTheme="minorHAnsi" w:cstheme="minorHAnsi"/>
          <w:sz w:val="20"/>
        </w:rPr>
        <w:t>the member’s medical and psychiatric status and the results of a mental status exam, are documented.</w:t>
      </w:r>
    </w:p>
    <w:p w14:paraId="5E208B9F" w14:textId="1EA15AD0" w:rsidR="00492521" w:rsidRPr="00C47BF1" w:rsidRDefault="00745B21" w:rsidP="5A8ECC3C">
      <w:pPr>
        <w:pStyle w:val="ListParagraph"/>
        <w:numPr>
          <w:ilvl w:val="0"/>
          <w:numId w:val="2"/>
        </w:numPr>
        <w:tabs>
          <w:tab w:val="left" w:pos="1200"/>
          <w:tab w:val="left" w:pos="1201"/>
        </w:tabs>
        <w:spacing w:before="118" w:line="292" w:lineRule="auto"/>
        <w:ind w:left="1200" w:right="277"/>
        <w:rPr>
          <w:rFonts w:asciiTheme="minorHAnsi" w:hAnsiTheme="minorHAnsi" w:cstheme="minorBidi"/>
          <w:sz w:val="20"/>
          <w:szCs w:val="20"/>
        </w:rPr>
      </w:pPr>
      <w:r w:rsidRPr="5A8ECC3C">
        <w:rPr>
          <w:rFonts w:asciiTheme="minorHAnsi" w:hAnsiTheme="minorHAnsi" w:cstheme="minorBidi"/>
          <w:sz w:val="20"/>
          <w:szCs w:val="20"/>
        </w:rPr>
        <w:t xml:space="preserve">Special status situations, when present, such as imminent risk of harm, suicidal </w:t>
      </w:r>
      <w:bookmarkStart w:id="54" w:name="_Int_nKlwuMTU"/>
      <w:proofErr w:type="gramStart"/>
      <w:r w:rsidR="079B53CB" w:rsidRPr="5A8ECC3C">
        <w:rPr>
          <w:rFonts w:asciiTheme="minorHAnsi" w:hAnsiTheme="minorHAnsi" w:cstheme="minorBidi"/>
          <w:sz w:val="20"/>
          <w:szCs w:val="20"/>
        </w:rPr>
        <w:t>ideation</w:t>
      </w:r>
      <w:bookmarkEnd w:id="54"/>
      <w:proofErr w:type="gramEnd"/>
      <w:r w:rsidRPr="5A8ECC3C">
        <w:rPr>
          <w:rFonts w:asciiTheme="minorHAnsi" w:hAnsiTheme="minorHAnsi" w:cstheme="minorBidi"/>
          <w:sz w:val="20"/>
          <w:szCs w:val="20"/>
        </w:rPr>
        <w:t xml:space="preserve"> or elopement</w:t>
      </w:r>
      <w:r w:rsidRPr="5A8ECC3C">
        <w:rPr>
          <w:rFonts w:asciiTheme="minorHAnsi" w:hAnsiTheme="minorHAnsi" w:cstheme="minorBidi"/>
          <w:spacing w:val="-6"/>
          <w:sz w:val="20"/>
          <w:szCs w:val="20"/>
        </w:rPr>
        <w:t xml:space="preserve"> </w:t>
      </w:r>
      <w:r w:rsidRPr="5A8ECC3C">
        <w:rPr>
          <w:rFonts w:asciiTheme="minorHAnsi" w:hAnsiTheme="minorHAnsi" w:cstheme="minorBidi"/>
          <w:sz w:val="20"/>
          <w:szCs w:val="20"/>
        </w:rPr>
        <w:t>potential,</w:t>
      </w:r>
      <w:r w:rsidRPr="5A8ECC3C">
        <w:rPr>
          <w:rFonts w:asciiTheme="minorHAnsi" w:hAnsiTheme="minorHAnsi" w:cstheme="minorBidi"/>
          <w:spacing w:val="-5"/>
          <w:sz w:val="20"/>
          <w:szCs w:val="20"/>
        </w:rPr>
        <w:t xml:space="preserve"> </w:t>
      </w:r>
      <w:r w:rsidRPr="5A8ECC3C">
        <w:rPr>
          <w:rFonts w:asciiTheme="minorHAnsi" w:hAnsiTheme="minorHAnsi" w:cstheme="minorBidi"/>
          <w:sz w:val="20"/>
          <w:szCs w:val="20"/>
        </w:rPr>
        <w:t>are</w:t>
      </w:r>
      <w:r w:rsidRPr="5A8ECC3C">
        <w:rPr>
          <w:rFonts w:asciiTheme="minorHAnsi" w:hAnsiTheme="minorHAnsi" w:cstheme="minorBidi"/>
          <w:spacing w:val="-3"/>
          <w:sz w:val="20"/>
          <w:szCs w:val="20"/>
        </w:rPr>
        <w:t xml:space="preserve"> </w:t>
      </w:r>
      <w:r w:rsidRPr="5A8ECC3C">
        <w:rPr>
          <w:rFonts w:asciiTheme="minorHAnsi" w:hAnsiTheme="minorHAnsi" w:cstheme="minorBidi"/>
          <w:sz w:val="20"/>
          <w:szCs w:val="20"/>
        </w:rPr>
        <w:t>prominently</w:t>
      </w:r>
      <w:r w:rsidRPr="5A8ECC3C">
        <w:rPr>
          <w:rFonts w:asciiTheme="minorHAnsi" w:hAnsiTheme="minorHAnsi" w:cstheme="minorBidi"/>
          <w:spacing w:val="-8"/>
          <w:sz w:val="20"/>
          <w:szCs w:val="20"/>
        </w:rPr>
        <w:t xml:space="preserve"> </w:t>
      </w:r>
      <w:r w:rsidRPr="5A8ECC3C">
        <w:rPr>
          <w:rFonts w:asciiTheme="minorHAnsi" w:hAnsiTheme="minorHAnsi" w:cstheme="minorBidi"/>
          <w:sz w:val="20"/>
          <w:szCs w:val="20"/>
        </w:rPr>
        <w:t>noted,</w:t>
      </w:r>
      <w:r w:rsidRPr="5A8ECC3C">
        <w:rPr>
          <w:rFonts w:asciiTheme="minorHAnsi" w:hAnsiTheme="minorHAnsi" w:cstheme="minorBidi"/>
          <w:spacing w:val="-6"/>
          <w:sz w:val="20"/>
          <w:szCs w:val="20"/>
        </w:rPr>
        <w:t xml:space="preserve"> </w:t>
      </w:r>
      <w:r w:rsidRPr="5A8ECC3C">
        <w:rPr>
          <w:rFonts w:asciiTheme="minorHAnsi" w:hAnsiTheme="minorHAnsi" w:cstheme="minorBidi"/>
          <w:sz w:val="20"/>
          <w:szCs w:val="20"/>
        </w:rPr>
        <w:t>documented,</w:t>
      </w:r>
      <w:r w:rsidRPr="5A8ECC3C">
        <w:rPr>
          <w:rFonts w:asciiTheme="minorHAnsi" w:hAnsiTheme="minorHAnsi" w:cstheme="minorBidi"/>
          <w:spacing w:val="-5"/>
          <w:sz w:val="20"/>
          <w:szCs w:val="20"/>
        </w:rPr>
        <w:t xml:space="preserve"> </w:t>
      </w:r>
      <w:r w:rsidRPr="5A8ECC3C">
        <w:rPr>
          <w:rFonts w:asciiTheme="minorHAnsi" w:hAnsiTheme="minorHAnsi" w:cstheme="minorBidi"/>
          <w:sz w:val="20"/>
          <w:szCs w:val="20"/>
        </w:rPr>
        <w:t>and</w:t>
      </w:r>
      <w:r w:rsidRPr="5A8ECC3C">
        <w:rPr>
          <w:rFonts w:asciiTheme="minorHAnsi" w:hAnsiTheme="minorHAnsi" w:cstheme="minorBidi"/>
          <w:spacing w:val="-6"/>
          <w:sz w:val="20"/>
          <w:szCs w:val="20"/>
        </w:rPr>
        <w:t xml:space="preserve"> </w:t>
      </w:r>
      <w:r w:rsidRPr="5A8ECC3C">
        <w:rPr>
          <w:rFonts w:asciiTheme="minorHAnsi" w:hAnsiTheme="minorHAnsi" w:cstheme="minorBidi"/>
          <w:sz w:val="20"/>
          <w:szCs w:val="20"/>
        </w:rPr>
        <w:t>revised</w:t>
      </w:r>
      <w:r w:rsidRPr="5A8ECC3C">
        <w:rPr>
          <w:rFonts w:asciiTheme="minorHAnsi" w:hAnsiTheme="minorHAnsi" w:cstheme="minorBidi"/>
          <w:spacing w:val="-4"/>
          <w:sz w:val="20"/>
          <w:szCs w:val="20"/>
        </w:rPr>
        <w:t xml:space="preserve"> </w:t>
      </w:r>
      <w:r w:rsidRPr="5A8ECC3C">
        <w:rPr>
          <w:rFonts w:asciiTheme="minorHAnsi" w:hAnsiTheme="minorHAnsi" w:cstheme="minorBidi"/>
          <w:sz w:val="20"/>
          <w:szCs w:val="20"/>
        </w:rPr>
        <w:t>in</w:t>
      </w:r>
      <w:r w:rsidRPr="5A8ECC3C">
        <w:rPr>
          <w:rFonts w:asciiTheme="minorHAnsi" w:hAnsiTheme="minorHAnsi" w:cstheme="minorBidi"/>
          <w:spacing w:val="-6"/>
          <w:sz w:val="20"/>
          <w:szCs w:val="20"/>
        </w:rPr>
        <w:t xml:space="preserve"> </w:t>
      </w:r>
      <w:r w:rsidRPr="5A8ECC3C">
        <w:rPr>
          <w:rFonts w:asciiTheme="minorHAnsi" w:hAnsiTheme="minorHAnsi" w:cstheme="minorBidi"/>
          <w:sz w:val="20"/>
          <w:szCs w:val="20"/>
        </w:rPr>
        <w:t>compliance</w:t>
      </w:r>
      <w:r w:rsidRPr="5A8ECC3C">
        <w:rPr>
          <w:rFonts w:asciiTheme="minorHAnsi" w:hAnsiTheme="minorHAnsi" w:cstheme="minorBidi"/>
          <w:spacing w:val="-5"/>
          <w:sz w:val="20"/>
          <w:szCs w:val="20"/>
        </w:rPr>
        <w:t xml:space="preserve"> </w:t>
      </w:r>
      <w:r w:rsidRPr="5A8ECC3C">
        <w:rPr>
          <w:rFonts w:asciiTheme="minorHAnsi" w:hAnsiTheme="minorHAnsi" w:cstheme="minorBidi"/>
          <w:sz w:val="20"/>
          <w:szCs w:val="20"/>
        </w:rPr>
        <w:t>with</w:t>
      </w:r>
      <w:r w:rsidRPr="5A8ECC3C">
        <w:rPr>
          <w:rFonts w:asciiTheme="minorHAnsi" w:hAnsiTheme="minorHAnsi" w:cstheme="minorBidi"/>
          <w:spacing w:val="-1"/>
          <w:sz w:val="20"/>
          <w:szCs w:val="20"/>
        </w:rPr>
        <w:t xml:space="preserve"> </w:t>
      </w:r>
      <w:r w:rsidRPr="5A8ECC3C">
        <w:rPr>
          <w:rFonts w:asciiTheme="minorHAnsi" w:hAnsiTheme="minorHAnsi" w:cstheme="minorBidi"/>
          <w:sz w:val="20"/>
          <w:szCs w:val="20"/>
        </w:rPr>
        <w:t>written protocols.</w:t>
      </w:r>
    </w:p>
    <w:p w14:paraId="219948C7" w14:textId="77777777" w:rsidR="00492521" w:rsidRPr="00C47BF1" w:rsidRDefault="00745B21" w:rsidP="0090024B">
      <w:pPr>
        <w:pStyle w:val="ListParagraph"/>
        <w:numPr>
          <w:ilvl w:val="0"/>
          <w:numId w:val="2"/>
        </w:numPr>
        <w:tabs>
          <w:tab w:val="left" w:pos="1200"/>
          <w:tab w:val="left" w:pos="1201"/>
        </w:tabs>
        <w:spacing w:before="118" w:line="292" w:lineRule="auto"/>
        <w:ind w:left="1200" w:right="624"/>
        <w:rPr>
          <w:rFonts w:asciiTheme="minorHAnsi" w:hAnsiTheme="minorHAnsi" w:cstheme="minorHAnsi"/>
          <w:sz w:val="20"/>
        </w:rPr>
      </w:pPr>
      <w:r w:rsidRPr="00C47BF1">
        <w:rPr>
          <w:rFonts w:asciiTheme="minorHAnsi" w:hAnsiTheme="minorHAnsi" w:cstheme="minorHAnsi"/>
          <w:sz w:val="20"/>
        </w:rPr>
        <w:t>Each</w:t>
      </w:r>
      <w:r w:rsidRPr="00C47BF1">
        <w:rPr>
          <w:rFonts w:asciiTheme="minorHAnsi" w:hAnsiTheme="minorHAnsi" w:cstheme="minorHAnsi"/>
          <w:spacing w:val="-5"/>
          <w:sz w:val="20"/>
        </w:rPr>
        <w:t xml:space="preserve"> </w:t>
      </w:r>
      <w:r w:rsidRPr="00C47BF1">
        <w:rPr>
          <w:rFonts w:asciiTheme="minorHAnsi" w:hAnsiTheme="minorHAnsi" w:cstheme="minorHAnsi"/>
          <w:sz w:val="20"/>
        </w:rPr>
        <w:t>record</w:t>
      </w:r>
      <w:r w:rsidRPr="00C47BF1">
        <w:rPr>
          <w:rFonts w:asciiTheme="minorHAnsi" w:hAnsiTheme="minorHAnsi" w:cstheme="minorHAnsi"/>
          <w:spacing w:val="-3"/>
          <w:sz w:val="20"/>
        </w:rPr>
        <w:t xml:space="preserve"> </w:t>
      </w:r>
      <w:r w:rsidRPr="00C47BF1">
        <w:rPr>
          <w:rFonts w:asciiTheme="minorHAnsi" w:hAnsiTheme="minorHAnsi" w:cstheme="minorHAnsi"/>
          <w:sz w:val="20"/>
        </w:rPr>
        <w:t>indicates</w:t>
      </w:r>
      <w:r w:rsidRPr="00C47BF1">
        <w:rPr>
          <w:rFonts w:asciiTheme="minorHAnsi" w:hAnsiTheme="minorHAnsi" w:cstheme="minorHAnsi"/>
          <w:spacing w:val="-2"/>
          <w:sz w:val="20"/>
        </w:rPr>
        <w:t xml:space="preserve"> </w:t>
      </w:r>
      <w:r w:rsidRPr="00C47BF1">
        <w:rPr>
          <w:rFonts w:asciiTheme="minorHAnsi" w:hAnsiTheme="minorHAnsi" w:cstheme="minorHAnsi"/>
          <w:sz w:val="20"/>
        </w:rPr>
        <w:t>what</w:t>
      </w:r>
      <w:r w:rsidRPr="00C47BF1">
        <w:rPr>
          <w:rFonts w:asciiTheme="minorHAnsi" w:hAnsiTheme="minorHAnsi" w:cstheme="minorHAnsi"/>
          <w:spacing w:val="-3"/>
          <w:sz w:val="20"/>
        </w:rPr>
        <w:t xml:space="preserve"> </w:t>
      </w:r>
      <w:r w:rsidRPr="00C47BF1">
        <w:rPr>
          <w:rFonts w:asciiTheme="minorHAnsi" w:hAnsiTheme="minorHAnsi" w:cstheme="minorHAnsi"/>
          <w:sz w:val="20"/>
        </w:rPr>
        <w:t>medications</w:t>
      </w:r>
      <w:r w:rsidRPr="00C47BF1">
        <w:rPr>
          <w:rFonts w:asciiTheme="minorHAnsi" w:hAnsiTheme="minorHAnsi" w:cstheme="minorHAnsi"/>
          <w:spacing w:val="-3"/>
          <w:sz w:val="20"/>
        </w:rPr>
        <w:t xml:space="preserve"> </w:t>
      </w:r>
      <w:r w:rsidRPr="00C47BF1">
        <w:rPr>
          <w:rFonts w:asciiTheme="minorHAnsi" w:hAnsiTheme="minorHAnsi" w:cstheme="minorHAnsi"/>
          <w:sz w:val="20"/>
        </w:rPr>
        <w:t>have</w:t>
      </w:r>
      <w:r w:rsidRPr="00C47BF1">
        <w:rPr>
          <w:rFonts w:asciiTheme="minorHAnsi" w:hAnsiTheme="minorHAnsi" w:cstheme="minorHAnsi"/>
          <w:spacing w:val="-5"/>
          <w:sz w:val="20"/>
        </w:rPr>
        <w:t xml:space="preserve"> </w:t>
      </w:r>
      <w:r w:rsidRPr="00C47BF1">
        <w:rPr>
          <w:rFonts w:asciiTheme="minorHAnsi" w:hAnsiTheme="minorHAnsi" w:cstheme="minorHAnsi"/>
          <w:sz w:val="20"/>
        </w:rPr>
        <w:t>been</w:t>
      </w:r>
      <w:r w:rsidRPr="00C47BF1">
        <w:rPr>
          <w:rFonts w:asciiTheme="minorHAnsi" w:hAnsiTheme="minorHAnsi" w:cstheme="minorHAnsi"/>
          <w:spacing w:val="-3"/>
          <w:sz w:val="20"/>
        </w:rPr>
        <w:t xml:space="preserve"> </w:t>
      </w:r>
      <w:r w:rsidRPr="00C47BF1">
        <w:rPr>
          <w:rFonts w:asciiTheme="minorHAnsi" w:hAnsiTheme="minorHAnsi" w:cstheme="minorHAnsi"/>
          <w:sz w:val="20"/>
        </w:rPr>
        <w:t>prescribed,</w:t>
      </w:r>
      <w:r w:rsidRPr="00C47BF1">
        <w:rPr>
          <w:rFonts w:asciiTheme="minorHAnsi" w:hAnsiTheme="minorHAnsi" w:cstheme="minorHAnsi"/>
          <w:spacing w:val="-5"/>
          <w:sz w:val="20"/>
        </w:rPr>
        <w:t xml:space="preserve"> </w:t>
      </w:r>
      <w:r w:rsidRPr="00C47BF1">
        <w:rPr>
          <w:rFonts w:asciiTheme="minorHAnsi" w:hAnsiTheme="minorHAnsi" w:cstheme="minorHAnsi"/>
          <w:sz w:val="20"/>
        </w:rPr>
        <w:t>the</w:t>
      </w:r>
      <w:r w:rsidRPr="00C47BF1">
        <w:rPr>
          <w:rFonts w:asciiTheme="minorHAnsi" w:hAnsiTheme="minorHAnsi" w:cstheme="minorHAnsi"/>
          <w:spacing w:val="-4"/>
          <w:sz w:val="20"/>
        </w:rPr>
        <w:t xml:space="preserve"> </w:t>
      </w:r>
      <w:r w:rsidRPr="00C47BF1">
        <w:rPr>
          <w:rFonts w:asciiTheme="minorHAnsi" w:hAnsiTheme="minorHAnsi" w:cstheme="minorHAnsi"/>
          <w:sz w:val="20"/>
        </w:rPr>
        <w:t>dosages</w:t>
      </w:r>
      <w:r w:rsidRPr="00C47BF1">
        <w:rPr>
          <w:rFonts w:asciiTheme="minorHAnsi" w:hAnsiTheme="minorHAnsi" w:cstheme="minorHAnsi"/>
          <w:spacing w:val="-4"/>
          <w:sz w:val="20"/>
        </w:rPr>
        <w:t xml:space="preserve"> </w:t>
      </w:r>
      <w:r w:rsidRPr="00C47BF1">
        <w:rPr>
          <w:rFonts w:asciiTheme="minorHAnsi" w:hAnsiTheme="minorHAnsi" w:cstheme="minorHAnsi"/>
          <w:sz w:val="20"/>
        </w:rPr>
        <w:t>of</w:t>
      </w:r>
      <w:r w:rsidRPr="00C47BF1">
        <w:rPr>
          <w:rFonts w:asciiTheme="minorHAnsi" w:hAnsiTheme="minorHAnsi" w:cstheme="minorHAnsi"/>
          <w:spacing w:val="-3"/>
          <w:sz w:val="20"/>
        </w:rPr>
        <w:t xml:space="preserve"> </w:t>
      </w:r>
      <w:r w:rsidRPr="00C47BF1">
        <w:rPr>
          <w:rFonts w:asciiTheme="minorHAnsi" w:hAnsiTheme="minorHAnsi" w:cstheme="minorHAnsi"/>
          <w:sz w:val="20"/>
        </w:rPr>
        <w:t>each</w:t>
      </w:r>
      <w:r w:rsidRPr="00C47BF1">
        <w:rPr>
          <w:rFonts w:asciiTheme="minorHAnsi" w:hAnsiTheme="minorHAnsi" w:cstheme="minorHAnsi"/>
          <w:spacing w:val="-4"/>
          <w:sz w:val="20"/>
        </w:rPr>
        <w:t xml:space="preserve"> </w:t>
      </w:r>
      <w:r w:rsidRPr="00C47BF1">
        <w:rPr>
          <w:rFonts w:asciiTheme="minorHAnsi" w:hAnsiTheme="minorHAnsi" w:cstheme="minorHAnsi"/>
          <w:sz w:val="20"/>
        </w:rPr>
        <w:t>and</w:t>
      </w:r>
      <w:r w:rsidRPr="00C47BF1">
        <w:rPr>
          <w:rFonts w:asciiTheme="minorHAnsi" w:hAnsiTheme="minorHAnsi" w:cstheme="minorHAnsi"/>
          <w:spacing w:val="-5"/>
          <w:sz w:val="20"/>
        </w:rPr>
        <w:t xml:space="preserve"> </w:t>
      </w:r>
      <w:r w:rsidRPr="00C47BF1">
        <w:rPr>
          <w:rFonts w:asciiTheme="minorHAnsi" w:hAnsiTheme="minorHAnsi" w:cstheme="minorHAnsi"/>
          <w:sz w:val="20"/>
        </w:rPr>
        <w:t>the dates of initial prescription or</w:t>
      </w:r>
      <w:r w:rsidRPr="00C47BF1">
        <w:rPr>
          <w:rFonts w:asciiTheme="minorHAnsi" w:hAnsiTheme="minorHAnsi" w:cstheme="minorHAnsi"/>
          <w:spacing w:val="-3"/>
          <w:sz w:val="20"/>
        </w:rPr>
        <w:t xml:space="preserve"> </w:t>
      </w:r>
      <w:r w:rsidRPr="00C47BF1">
        <w:rPr>
          <w:rFonts w:asciiTheme="minorHAnsi" w:hAnsiTheme="minorHAnsi" w:cstheme="minorHAnsi"/>
          <w:sz w:val="20"/>
        </w:rPr>
        <w:t>refills.</w:t>
      </w:r>
    </w:p>
    <w:p w14:paraId="1089B0FE" w14:textId="77777777" w:rsidR="00492521" w:rsidRPr="00C47BF1" w:rsidRDefault="00745B21" w:rsidP="0090024B">
      <w:pPr>
        <w:pStyle w:val="ListParagraph"/>
        <w:numPr>
          <w:ilvl w:val="0"/>
          <w:numId w:val="2"/>
        </w:numPr>
        <w:tabs>
          <w:tab w:val="left" w:pos="1200"/>
          <w:tab w:val="left" w:pos="1201"/>
        </w:tabs>
        <w:spacing w:before="121" w:line="292" w:lineRule="auto"/>
        <w:ind w:left="1200" w:right="249"/>
        <w:rPr>
          <w:rFonts w:asciiTheme="minorHAnsi" w:hAnsiTheme="minorHAnsi" w:cstheme="minorHAnsi"/>
          <w:sz w:val="20"/>
        </w:rPr>
      </w:pPr>
      <w:r w:rsidRPr="00C47BF1">
        <w:rPr>
          <w:rFonts w:asciiTheme="minorHAnsi" w:hAnsiTheme="minorHAnsi" w:cstheme="minorHAnsi"/>
          <w:sz w:val="20"/>
        </w:rPr>
        <w:t>A</w:t>
      </w:r>
      <w:r w:rsidRPr="00C47BF1">
        <w:rPr>
          <w:rFonts w:asciiTheme="minorHAnsi" w:hAnsiTheme="minorHAnsi" w:cstheme="minorHAnsi"/>
          <w:spacing w:val="-18"/>
          <w:sz w:val="20"/>
        </w:rPr>
        <w:t xml:space="preserve"> </w:t>
      </w:r>
      <w:r w:rsidRPr="00C47BF1">
        <w:rPr>
          <w:rFonts w:asciiTheme="minorHAnsi" w:hAnsiTheme="minorHAnsi" w:cstheme="minorHAnsi"/>
          <w:sz w:val="20"/>
        </w:rPr>
        <w:t>medical</w:t>
      </w:r>
      <w:r w:rsidRPr="00C47BF1">
        <w:rPr>
          <w:rFonts w:asciiTheme="minorHAnsi" w:hAnsiTheme="minorHAnsi" w:cstheme="minorHAnsi"/>
          <w:spacing w:val="-4"/>
          <w:sz w:val="20"/>
        </w:rPr>
        <w:t xml:space="preserve"> </w:t>
      </w:r>
      <w:r w:rsidRPr="00C47BF1">
        <w:rPr>
          <w:rFonts w:asciiTheme="minorHAnsi" w:hAnsiTheme="minorHAnsi" w:cstheme="minorHAnsi"/>
          <w:sz w:val="20"/>
        </w:rPr>
        <w:t>and</w:t>
      </w:r>
      <w:r w:rsidRPr="00C47BF1">
        <w:rPr>
          <w:rFonts w:asciiTheme="minorHAnsi" w:hAnsiTheme="minorHAnsi" w:cstheme="minorHAnsi"/>
          <w:spacing w:val="-5"/>
          <w:sz w:val="20"/>
        </w:rPr>
        <w:t xml:space="preserve"> </w:t>
      </w:r>
      <w:r w:rsidRPr="00C47BF1">
        <w:rPr>
          <w:rFonts w:asciiTheme="minorHAnsi" w:hAnsiTheme="minorHAnsi" w:cstheme="minorHAnsi"/>
          <w:sz w:val="20"/>
        </w:rPr>
        <w:t>psychiatric</w:t>
      </w:r>
      <w:r w:rsidRPr="00C47BF1">
        <w:rPr>
          <w:rFonts w:asciiTheme="minorHAnsi" w:hAnsiTheme="minorHAnsi" w:cstheme="minorHAnsi"/>
          <w:spacing w:val="-4"/>
          <w:sz w:val="20"/>
        </w:rPr>
        <w:t xml:space="preserve"> </w:t>
      </w:r>
      <w:r w:rsidRPr="00C47BF1">
        <w:rPr>
          <w:rFonts w:asciiTheme="minorHAnsi" w:hAnsiTheme="minorHAnsi" w:cstheme="minorHAnsi"/>
          <w:sz w:val="20"/>
        </w:rPr>
        <w:t>history</w:t>
      </w:r>
      <w:r w:rsidRPr="00C47BF1">
        <w:rPr>
          <w:rFonts w:asciiTheme="minorHAnsi" w:hAnsiTheme="minorHAnsi" w:cstheme="minorHAnsi"/>
          <w:spacing w:val="-6"/>
          <w:sz w:val="20"/>
        </w:rPr>
        <w:t xml:space="preserve"> </w:t>
      </w:r>
      <w:r w:rsidRPr="00C47BF1">
        <w:rPr>
          <w:rFonts w:asciiTheme="minorHAnsi" w:hAnsiTheme="minorHAnsi" w:cstheme="minorHAnsi"/>
          <w:sz w:val="20"/>
        </w:rPr>
        <w:t>is</w:t>
      </w:r>
      <w:r w:rsidRPr="00C47BF1">
        <w:rPr>
          <w:rFonts w:asciiTheme="minorHAnsi" w:hAnsiTheme="minorHAnsi" w:cstheme="minorHAnsi"/>
          <w:spacing w:val="-4"/>
          <w:sz w:val="20"/>
        </w:rPr>
        <w:t xml:space="preserve"> </w:t>
      </w:r>
      <w:r w:rsidRPr="00C47BF1">
        <w:rPr>
          <w:rFonts w:asciiTheme="minorHAnsi" w:hAnsiTheme="minorHAnsi" w:cstheme="minorHAnsi"/>
          <w:sz w:val="20"/>
        </w:rPr>
        <w:t>documented,</w:t>
      </w:r>
      <w:r w:rsidRPr="00C47BF1">
        <w:rPr>
          <w:rFonts w:asciiTheme="minorHAnsi" w:hAnsiTheme="minorHAnsi" w:cstheme="minorHAnsi"/>
          <w:spacing w:val="-4"/>
          <w:sz w:val="20"/>
        </w:rPr>
        <w:t xml:space="preserve"> </w:t>
      </w:r>
      <w:r w:rsidRPr="00C47BF1">
        <w:rPr>
          <w:rFonts w:asciiTheme="minorHAnsi" w:hAnsiTheme="minorHAnsi" w:cstheme="minorHAnsi"/>
          <w:sz w:val="20"/>
        </w:rPr>
        <w:t>including</w:t>
      </w:r>
      <w:r w:rsidRPr="00C47BF1">
        <w:rPr>
          <w:rFonts w:asciiTheme="minorHAnsi" w:hAnsiTheme="minorHAnsi" w:cstheme="minorHAnsi"/>
          <w:spacing w:val="-5"/>
          <w:sz w:val="20"/>
        </w:rPr>
        <w:t xml:space="preserve"> </w:t>
      </w:r>
      <w:r w:rsidRPr="00C47BF1">
        <w:rPr>
          <w:rFonts w:asciiTheme="minorHAnsi" w:hAnsiTheme="minorHAnsi" w:cstheme="minorHAnsi"/>
          <w:sz w:val="20"/>
        </w:rPr>
        <w:t>previous</w:t>
      </w:r>
      <w:r w:rsidRPr="00C47BF1">
        <w:rPr>
          <w:rFonts w:asciiTheme="minorHAnsi" w:hAnsiTheme="minorHAnsi" w:cstheme="minorHAnsi"/>
          <w:spacing w:val="-4"/>
          <w:sz w:val="20"/>
        </w:rPr>
        <w:t xml:space="preserve"> </w:t>
      </w:r>
      <w:r w:rsidRPr="00C47BF1">
        <w:rPr>
          <w:rFonts w:asciiTheme="minorHAnsi" w:hAnsiTheme="minorHAnsi" w:cstheme="minorHAnsi"/>
          <w:sz w:val="20"/>
        </w:rPr>
        <w:t>treatment</w:t>
      </w:r>
      <w:r w:rsidRPr="00C47BF1">
        <w:rPr>
          <w:rFonts w:asciiTheme="minorHAnsi" w:hAnsiTheme="minorHAnsi" w:cstheme="minorHAnsi"/>
          <w:spacing w:val="-5"/>
          <w:sz w:val="20"/>
        </w:rPr>
        <w:t xml:space="preserve"> </w:t>
      </w:r>
      <w:r w:rsidRPr="00C47BF1">
        <w:rPr>
          <w:rFonts w:asciiTheme="minorHAnsi" w:hAnsiTheme="minorHAnsi" w:cstheme="minorHAnsi"/>
          <w:sz w:val="20"/>
        </w:rPr>
        <w:t>dates,</w:t>
      </w:r>
      <w:r w:rsidRPr="00C47BF1">
        <w:rPr>
          <w:rFonts w:asciiTheme="minorHAnsi" w:hAnsiTheme="minorHAnsi" w:cstheme="minorHAnsi"/>
          <w:spacing w:val="-5"/>
          <w:sz w:val="20"/>
        </w:rPr>
        <w:t xml:space="preserve"> </w:t>
      </w:r>
      <w:r w:rsidRPr="00C47BF1">
        <w:rPr>
          <w:rFonts w:asciiTheme="minorHAnsi" w:hAnsiTheme="minorHAnsi" w:cstheme="minorHAnsi"/>
          <w:sz w:val="20"/>
        </w:rPr>
        <w:t>practitioner identification, therapeutic interventions and responses, sources of clinical data, and relevant family</w:t>
      </w:r>
      <w:r w:rsidRPr="00C47BF1">
        <w:rPr>
          <w:rFonts w:asciiTheme="minorHAnsi" w:hAnsiTheme="minorHAnsi" w:cstheme="minorHAnsi"/>
          <w:spacing w:val="-5"/>
          <w:sz w:val="20"/>
        </w:rPr>
        <w:t xml:space="preserve"> </w:t>
      </w:r>
      <w:r w:rsidRPr="00C47BF1">
        <w:rPr>
          <w:rFonts w:asciiTheme="minorHAnsi" w:hAnsiTheme="minorHAnsi" w:cstheme="minorHAnsi"/>
          <w:sz w:val="20"/>
        </w:rPr>
        <w:t>information.</w:t>
      </w:r>
    </w:p>
    <w:p w14:paraId="0D57CAAE" w14:textId="77777777" w:rsidR="00492521" w:rsidRPr="00C47BF1" w:rsidRDefault="00745B21" w:rsidP="5A8ECC3C">
      <w:pPr>
        <w:pStyle w:val="ListParagraph"/>
        <w:numPr>
          <w:ilvl w:val="0"/>
          <w:numId w:val="2"/>
        </w:numPr>
        <w:tabs>
          <w:tab w:val="left" w:pos="1200"/>
          <w:tab w:val="left" w:pos="1201"/>
        </w:tabs>
        <w:spacing w:before="118" w:line="292" w:lineRule="auto"/>
        <w:ind w:left="1200" w:right="151"/>
        <w:rPr>
          <w:rFonts w:asciiTheme="minorHAnsi" w:hAnsiTheme="minorHAnsi" w:cstheme="minorBidi"/>
          <w:sz w:val="20"/>
          <w:szCs w:val="20"/>
        </w:rPr>
      </w:pPr>
      <w:r w:rsidRPr="5A8ECC3C">
        <w:rPr>
          <w:rFonts w:asciiTheme="minorHAnsi" w:hAnsiTheme="minorHAnsi" w:cstheme="minorBidi"/>
          <w:sz w:val="20"/>
          <w:szCs w:val="20"/>
        </w:rPr>
        <w:t>For</w:t>
      </w:r>
      <w:r w:rsidRPr="5A8ECC3C">
        <w:rPr>
          <w:rFonts w:asciiTheme="minorHAnsi" w:hAnsiTheme="minorHAnsi" w:cstheme="minorBidi"/>
          <w:spacing w:val="-6"/>
          <w:sz w:val="20"/>
          <w:szCs w:val="20"/>
        </w:rPr>
        <w:t xml:space="preserve"> </w:t>
      </w:r>
      <w:r w:rsidRPr="5A8ECC3C">
        <w:rPr>
          <w:rFonts w:asciiTheme="minorHAnsi" w:hAnsiTheme="minorHAnsi" w:cstheme="minorBidi"/>
          <w:sz w:val="20"/>
          <w:szCs w:val="20"/>
        </w:rPr>
        <w:t>children</w:t>
      </w:r>
      <w:r w:rsidRPr="5A8ECC3C">
        <w:rPr>
          <w:rFonts w:asciiTheme="minorHAnsi" w:hAnsiTheme="minorHAnsi" w:cstheme="minorBidi"/>
          <w:spacing w:val="-3"/>
          <w:sz w:val="20"/>
          <w:szCs w:val="20"/>
        </w:rPr>
        <w:t xml:space="preserve"> </w:t>
      </w:r>
      <w:r w:rsidRPr="5A8ECC3C">
        <w:rPr>
          <w:rFonts w:asciiTheme="minorHAnsi" w:hAnsiTheme="minorHAnsi" w:cstheme="minorBidi"/>
          <w:sz w:val="20"/>
          <w:szCs w:val="20"/>
        </w:rPr>
        <w:t>and</w:t>
      </w:r>
      <w:r w:rsidRPr="5A8ECC3C">
        <w:rPr>
          <w:rFonts w:asciiTheme="minorHAnsi" w:hAnsiTheme="minorHAnsi" w:cstheme="minorBidi"/>
          <w:spacing w:val="-4"/>
          <w:sz w:val="20"/>
          <w:szCs w:val="20"/>
        </w:rPr>
        <w:t xml:space="preserve"> </w:t>
      </w:r>
      <w:r w:rsidRPr="5A8ECC3C">
        <w:rPr>
          <w:rFonts w:asciiTheme="minorHAnsi" w:hAnsiTheme="minorHAnsi" w:cstheme="minorBidi"/>
          <w:sz w:val="20"/>
          <w:szCs w:val="20"/>
        </w:rPr>
        <w:t>adolescents,</w:t>
      </w:r>
      <w:r w:rsidRPr="5A8ECC3C">
        <w:rPr>
          <w:rFonts w:asciiTheme="minorHAnsi" w:hAnsiTheme="minorHAnsi" w:cstheme="minorBidi"/>
          <w:spacing w:val="-5"/>
          <w:sz w:val="20"/>
          <w:szCs w:val="20"/>
        </w:rPr>
        <w:t xml:space="preserve"> </w:t>
      </w:r>
      <w:r w:rsidRPr="5A8ECC3C">
        <w:rPr>
          <w:rFonts w:asciiTheme="minorHAnsi" w:hAnsiTheme="minorHAnsi" w:cstheme="minorBidi"/>
          <w:sz w:val="20"/>
          <w:szCs w:val="20"/>
        </w:rPr>
        <w:t>past</w:t>
      </w:r>
      <w:r w:rsidRPr="5A8ECC3C">
        <w:rPr>
          <w:rFonts w:asciiTheme="minorHAnsi" w:hAnsiTheme="minorHAnsi" w:cstheme="minorBidi"/>
          <w:spacing w:val="-5"/>
          <w:sz w:val="20"/>
          <w:szCs w:val="20"/>
        </w:rPr>
        <w:t xml:space="preserve"> </w:t>
      </w:r>
      <w:r w:rsidRPr="5A8ECC3C">
        <w:rPr>
          <w:rFonts w:asciiTheme="minorHAnsi" w:hAnsiTheme="minorHAnsi" w:cstheme="minorBidi"/>
          <w:sz w:val="20"/>
          <w:szCs w:val="20"/>
        </w:rPr>
        <w:t>medical</w:t>
      </w:r>
      <w:r w:rsidRPr="5A8ECC3C">
        <w:rPr>
          <w:rFonts w:asciiTheme="minorHAnsi" w:hAnsiTheme="minorHAnsi" w:cstheme="minorBidi"/>
          <w:spacing w:val="-7"/>
          <w:sz w:val="20"/>
          <w:szCs w:val="20"/>
        </w:rPr>
        <w:t xml:space="preserve"> </w:t>
      </w:r>
      <w:r w:rsidRPr="5A8ECC3C">
        <w:rPr>
          <w:rFonts w:asciiTheme="minorHAnsi" w:hAnsiTheme="minorHAnsi" w:cstheme="minorBidi"/>
          <w:sz w:val="20"/>
          <w:szCs w:val="20"/>
        </w:rPr>
        <w:t>and</w:t>
      </w:r>
      <w:r w:rsidRPr="5A8ECC3C">
        <w:rPr>
          <w:rFonts w:asciiTheme="minorHAnsi" w:hAnsiTheme="minorHAnsi" w:cstheme="minorBidi"/>
          <w:spacing w:val="-4"/>
          <w:sz w:val="20"/>
          <w:szCs w:val="20"/>
        </w:rPr>
        <w:t xml:space="preserve"> </w:t>
      </w:r>
      <w:r w:rsidRPr="5A8ECC3C">
        <w:rPr>
          <w:rFonts w:asciiTheme="minorHAnsi" w:hAnsiTheme="minorHAnsi" w:cstheme="minorBidi"/>
          <w:sz w:val="20"/>
          <w:szCs w:val="20"/>
        </w:rPr>
        <w:t>psychiatric</w:t>
      </w:r>
      <w:r w:rsidRPr="5A8ECC3C">
        <w:rPr>
          <w:rFonts w:asciiTheme="minorHAnsi" w:hAnsiTheme="minorHAnsi" w:cstheme="minorBidi"/>
          <w:spacing w:val="-4"/>
          <w:sz w:val="20"/>
          <w:szCs w:val="20"/>
        </w:rPr>
        <w:t xml:space="preserve"> </w:t>
      </w:r>
      <w:r w:rsidRPr="5A8ECC3C">
        <w:rPr>
          <w:rFonts w:asciiTheme="minorHAnsi" w:hAnsiTheme="minorHAnsi" w:cstheme="minorBidi"/>
          <w:sz w:val="20"/>
          <w:szCs w:val="20"/>
        </w:rPr>
        <w:t>history</w:t>
      </w:r>
      <w:r w:rsidRPr="5A8ECC3C">
        <w:rPr>
          <w:rFonts w:asciiTheme="minorHAnsi" w:hAnsiTheme="minorHAnsi" w:cstheme="minorBidi"/>
          <w:spacing w:val="-7"/>
          <w:sz w:val="20"/>
          <w:szCs w:val="20"/>
        </w:rPr>
        <w:t xml:space="preserve"> </w:t>
      </w:r>
      <w:r w:rsidRPr="5A8ECC3C">
        <w:rPr>
          <w:rFonts w:asciiTheme="minorHAnsi" w:hAnsiTheme="minorHAnsi" w:cstheme="minorBidi"/>
          <w:sz w:val="20"/>
          <w:szCs w:val="20"/>
        </w:rPr>
        <w:t>includes</w:t>
      </w:r>
      <w:r w:rsidRPr="5A8ECC3C">
        <w:rPr>
          <w:rFonts w:asciiTheme="minorHAnsi" w:hAnsiTheme="minorHAnsi" w:cstheme="minorBidi"/>
          <w:spacing w:val="-4"/>
          <w:sz w:val="20"/>
          <w:szCs w:val="20"/>
        </w:rPr>
        <w:t xml:space="preserve"> </w:t>
      </w:r>
      <w:r w:rsidRPr="5A8ECC3C">
        <w:rPr>
          <w:rFonts w:asciiTheme="minorHAnsi" w:hAnsiTheme="minorHAnsi" w:cstheme="minorBidi"/>
          <w:sz w:val="20"/>
          <w:szCs w:val="20"/>
        </w:rPr>
        <w:t>prenatal</w:t>
      </w:r>
      <w:r w:rsidRPr="5A8ECC3C">
        <w:rPr>
          <w:rFonts w:asciiTheme="minorHAnsi" w:hAnsiTheme="minorHAnsi" w:cstheme="minorBidi"/>
          <w:spacing w:val="-6"/>
          <w:sz w:val="20"/>
          <w:szCs w:val="20"/>
        </w:rPr>
        <w:t xml:space="preserve"> </w:t>
      </w:r>
      <w:r w:rsidRPr="5A8ECC3C">
        <w:rPr>
          <w:rFonts w:asciiTheme="minorHAnsi" w:hAnsiTheme="minorHAnsi" w:cstheme="minorBidi"/>
          <w:sz w:val="20"/>
          <w:szCs w:val="20"/>
        </w:rPr>
        <w:t>and</w:t>
      </w:r>
      <w:r w:rsidRPr="5A8ECC3C">
        <w:rPr>
          <w:rFonts w:asciiTheme="minorHAnsi" w:hAnsiTheme="minorHAnsi" w:cstheme="minorBidi"/>
          <w:spacing w:val="-5"/>
          <w:sz w:val="20"/>
          <w:szCs w:val="20"/>
        </w:rPr>
        <w:t xml:space="preserve"> </w:t>
      </w:r>
      <w:r w:rsidRPr="5A8ECC3C">
        <w:rPr>
          <w:rFonts w:asciiTheme="minorHAnsi" w:hAnsiTheme="minorHAnsi" w:cstheme="minorBidi"/>
          <w:sz w:val="20"/>
          <w:szCs w:val="20"/>
        </w:rPr>
        <w:t xml:space="preserve">perinatal events (when available), along with a developmental history (physical, psychological, social, </w:t>
      </w:r>
      <w:bookmarkStart w:id="55" w:name="_Int_KpjsQAAv"/>
      <w:proofErr w:type="gramStart"/>
      <w:r w:rsidRPr="5A8ECC3C">
        <w:rPr>
          <w:rFonts w:asciiTheme="minorHAnsi" w:hAnsiTheme="minorHAnsi" w:cstheme="minorBidi"/>
          <w:sz w:val="20"/>
          <w:szCs w:val="20"/>
        </w:rPr>
        <w:t>intellectual</w:t>
      </w:r>
      <w:bookmarkEnd w:id="55"/>
      <w:proofErr w:type="gramEnd"/>
      <w:r w:rsidRPr="5A8ECC3C">
        <w:rPr>
          <w:rFonts w:asciiTheme="minorHAnsi" w:hAnsiTheme="minorHAnsi" w:cstheme="minorBidi"/>
          <w:sz w:val="20"/>
          <w:szCs w:val="20"/>
        </w:rPr>
        <w:t xml:space="preserve"> and</w:t>
      </w:r>
      <w:r w:rsidRPr="5A8ECC3C">
        <w:rPr>
          <w:rFonts w:asciiTheme="minorHAnsi" w:hAnsiTheme="minorHAnsi" w:cstheme="minorBidi"/>
          <w:spacing w:val="-5"/>
          <w:sz w:val="20"/>
          <w:szCs w:val="20"/>
        </w:rPr>
        <w:t xml:space="preserve"> </w:t>
      </w:r>
      <w:r w:rsidRPr="5A8ECC3C">
        <w:rPr>
          <w:rFonts w:asciiTheme="minorHAnsi" w:hAnsiTheme="minorHAnsi" w:cstheme="minorBidi"/>
          <w:sz w:val="20"/>
          <w:szCs w:val="20"/>
        </w:rPr>
        <w:t>academic).</w:t>
      </w:r>
    </w:p>
    <w:p w14:paraId="7C0736D8" w14:textId="77777777" w:rsidR="00492521" w:rsidRPr="00C47BF1" w:rsidRDefault="00745B21" w:rsidP="0090024B">
      <w:pPr>
        <w:pStyle w:val="ListParagraph"/>
        <w:numPr>
          <w:ilvl w:val="0"/>
          <w:numId w:val="2"/>
        </w:numPr>
        <w:tabs>
          <w:tab w:val="left" w:pos="1200"/>
          <w:tab w:val="left" w:pos="1201"/>
        </w:tabs>
        <w:spacing w:before="119" w:line="292" w:lineRule="auto"/>
        <w:ind w:left="1200" w:right="744"/>
        <w:rPr>
          <w:rFonts w:asciiTheme="minorHAnsi" w:hAnsiTheme="minorHAnsi" w:cstheme="minorHAnsi"/>
          <w:sz w:val="20"/>
        </w:rPr>
      </w:pPr>
      <w:r w:rsidRPr="00C47BF1">
        <w:rPr>
          <w:rFonts w:asciiTheme="minorHAnsi" w:hAnsiTheme="minorHAnsi" w:cstheme="minorHAnsi"/>
          <w:sz w:val="20"/>
        </w:rPr>
        <w:t xml:space="preserve">For members 12 and </w:t>
      </w:r>
      <w:r w:rsidRPr="00C47BF1">
        <w:rPr>
          <w:rFonts w:asciiTheme="minorHAnsi" w:hAnsiTheme="minorHAnsi" w:cstheme="minorHAnsi"/>
          <w:spacing w:val="-2"/>
          <w:sz w:val="20"/>
        </w:rPr>
        <w:t xml:space="preserve">older, </w:t>
      </w:r>
      <w:r w:rsidRPr="00C47BF1">
        <w:rPr>
          <w:rFonts w:asciiTheme="minorHAnsi" w:hAnsiTheme="minorHAnsi" w:cstheme="minorHAnsi"/>
          <w:sz w:val="20"/>
        </w:rPr>
        <w:t>documentation includes past and present use of cigarettes and alcohol, as well as illicit, prescribed, and over-the-counter</w:t>
      </w:r>
      <w:r w:rsidRPr="00C47BF1">
        <w:rPr>
          <w:rFonts w:asciiTheme="minorHAnsi" w:hAnsiTheme="minorHAnsi" w:cstheme="minorHAnsi"/>
          <w:spacing w:val="-2"/>
          <w:sz w:val="20"/>
        </w:rPr>
        <w:t xml:space="preserve"> </w:t>
      </w:r>
      <w:r w:rsidRPr="00C47BF1">
        <w:rPr>
          <w:rFonts w:asciiTheme="minorHAnsi" w:hAnsiTheme="minorHAnsi" w:cstheme="minorHAnsi"/>
          <w:sz w:val="20"/>
        </w:rPr>
        <w:t>drugs.</w:t>
      </w:r>
    </w:p>
    <w:p w14:paraId="3BD0012B" w14:textId="77777777" w:rsidR="00492521" w:rsidRPr="00C47BF1" w:rsidRDefault="00745B21" w:rsidP="0090024B">
      <w:pPr>
        <w:pStyle w:val="ListParagraph"/>
        <w:numPr>
          <w:ilvl w:val="0"/>
          <w:numId w:val="2"/>
        </w:numPr>
        <w:tabs>
          <w:tab w:val="left" w:pos="1200"/>
          <w:tab w:val="left" w:pos="1201"/>
        </w:tabs>
        <w:spacing w:before="118" w:line="292" w:lineRule="auto"/>
        <w:ind w:left="1200" w:right="503"/>
        <w:rPr>
          <w:rFonts w:asciiTheme="minorHAnsi" w:hAnsiTheme="minorHAnsi" w:cstheme="minorHAnsi"/>
          <w:sz w:val="20"/>
        </w:rPr>
      </w:pPr>
      <w:r w:rsidRPr="00C47BF1">
        <w:rPr>
          <w:rFonts w:asciiTheme="minorHAnsi" w:hAnsiTheme="minorHAnsi" w:cstheme="minorHAnsi"/>
          <w:sz w:val="20"/>
        </w:rPr>
        <w:t>A</w:t>
      </w:r>
      <w:r w:rsidRPr="00C47BF1">
        <w:rPr>
          <w:rFonts w:asciiTheme="minorHAnsi" w:hAnsiTheme="minorHAnsi" w:cstheme="minorHAnsi"/>
          <w:spacing w:val="-17"/>
          <w:sz w:val="20"/>
        </w:rPr>
        <w:t xml:space="preserve"> </w:t>
      </w:r>
      <w:r w:rsidRPr="00C47BF1">
        <w:rPr>
          <w:rFonts w:asciiTheme="minorHAnsi" w:hAnsiTheme="minorHAnsi" w:cstheme="minorHAnsi"/>
          <w:sz w:val="20"/>
        </w:rPr>
        <w:t>DSM</w:t>
      </w:r>
      <w:r w:rsidRPr="00C47BF1">
        <w:rPr>
          <w:rFonts w:asciiTheme="minorHAnsi" w:hAnsiTheme="minorHAnsi" w:cstheme="minorHAnsi"/>
          <w:spacing w:val="-3"/>
          <w:sz w:val="20"/>
        </w:rPr>
        <w:t xml:space="preserve"> </w:t>
      </w:r>
      <w:r w:rsidRPr="00C47BF1">
        <w:rPr>
          <w:rFonts w:asciiTheme="minorHAnsi" w:hAnsiTheme="minorHAnsi" w:cstheme="minorHAnsi"/>
          <w:sz w:val="20"/>
        </w:rPr>
        <w:t>(or</w:t>
      </w:r>
      <w:r w:rsidRPr="00C47BF1">
        <w:rPr>
          <w:rFonts w:asciiTheme="minorHAnsi" w:hAnsiTheme="minorHAnsi" w:cstheme="minorHAnsi"/>
          <w:spacing w:val="-4"/>
          <w:sz w:val="20"/>
        </w:rPr>
        <w:t xml:space="preserve"> </w:t>
      </w:r>
      <w:r w:rsidRPr="00C47BF1">
        <w:rPr>
          <w:rFonts w:asciiTheme="minorHAnsi" w:hAnsiTheme="minorHAnsi" w:cstheme="minorHAnsi"/>
          <w:sz w:val="20"/>
        </w:rPr>
        <w:t>the</w:t>
      </w:r>
      <w:r w:rsidRPr="00C47BF1">
        <w:rPr>
          <w:rFonts w:asciiTheme="minorHAnsi" w:hAnsiTheme="minorHAnsi" w:cstheme="minorHAnsi"/>
          <w:spacing w:val="-2"/>
          <w:sz w:val="20"/>
        </w:rPr>
        <w:t xml:space="preserve"> </w:t>
      </w:r>
      <w:r w:rsidRPr="00C47BF1">
        <w:rPr>
          <w:rFonts w:asciiTheme="minorHAnsi" w:hAnsiTheme="minorHAnsi" w:cstheme="minorHAnsi"/>
          <w:sz w:val="20"/>
        </w:rPr>
        <w:t>most</w:t>
      </w:r>
      <w:r w:rsidRPr="00C47BF1">
        <w:rPr>
          <w:rFonts w:asciiTheme="minorHAnsi" w:hAnsiTheme="minorHAnsi" w:cstheme="minorHAnsi"/>
          <w:spacing w:val="-3"/>
          <w:sz w:val="20"/>
        </w:rPr>
        <w:t xml:space="preserve"> </w:t>
      </w:r>
      <w:r w:rsidRPr="00C47BF1">
        <w:rPr>
          <w:rFonts w:asciiTheme="minorHAnsi" w:hAnsiTheme="minorHAnsi" w:cstheme="minorHAnsi"/>
          <w:sz w:val="20"/>
        </w:rPr>
        <w:t>current</w:t>
      </w:r>
      <w:r w:rsidRPr="00C47BF1">
        <w:rPr>
          <w:rFonts w:asciiTheme="minorHAnsi" w:hAnsiTheme="minorHAnsi" w:cstheme="minorHAnsi"/>
          <w:spacing w:val="-4"/>
          <w:sz w:val="20"/>
        </w:rPr>
        <w:t xml:space="preserve"> </w:t>
      </w:r>
      <w:r w:rsidRPr="00C47BF1">
        <w:rPr>
          <w:rFonts w:asciiTheme="minorHAnsi" w:hAnsiTheme="minorHAnsi" w:cstheme="minorHAnsi"/>
          <w:sz w:val="20"/>
        </w:rPr>
        <w:t>version</w:t>
      </w:r>
      <w:r w:rsidRPr="00C47BF1">
        <w:rPr>
          <w:rFonts w:asciiTheme="minorHAnsi" w:hAnsiTheme="minorHAnsi" w:cstheme="minorHAnsi"/>
          <w:spacing w:val="-3"/>
          <w:sz w:val="20"/>
        </w:rPr>
        <w:t xml:space="preserve"> </w:t>
      </w:r>
      <w:r w:rsidRPr="00C47BF1">
        <w:rPr>
          <w:rFonts w:asciiTheme="minorHAnsi" w:hAnsiTheme="minorHAnsi" w:cstheme="minorHAnsi"/>
          <w:sz w:val="20"/>
        </w:rPr>
        <w:t>of</w:t>
      </w:r>
      <w:r w:rsidRPr="00C47BF1">
        <w:rPr>
          <w:rFonts w:asciiTheme="minorHAnsi" w:hAnsiTheme="minorHAnsi" w:cstheme="minorHAnsi"/>
          <w:spacing w:val="-2"/>
          <w:sz w:val="20"/>
        </w:rPr>
        <w:t xml:space="preserve"> </w:t>
      </w:r>
      <w:r w:rsidRPr="00C47BF1">
        <w:rPr>
          <w:rFonts w:asciiTheme="minorHAnsi" w:hAnsiTheme="minorHAnsi" w:cstheme="minorHAnsi"/>
          <w:sz w:val="20"/>
        </w:rPr>
        <w:t>the</w:t>
      </w:r>
      <w:r w:rsidRPr="00C47BF1">
        <w:rPr>
          <w:rFonts w:asciiTheme="minorHAnsi" w:hAnsiTheme="minorHAnsi" w:cstheme="minorHAnsi"/>
          <w:spacing w:val="-2"/>
          <w:sz w:val="20"/>
        </w:rPr>
        <w:t xml:space="preserve"> </w:t>
      </w:r>
      <w:r w:rsidRPr="00C47BF1">
        <w:rPr>
          <w:rFonts w:asciiTheme="minorHAnsi" w:hAnsiTheme="minorHAnsi" w:cstheme="minorHAnsi"/>
          <w:sz w:val="20"/>
        </w:rPr>
        <w:t>DSM)</w:t>
      </w:r>
      <w:r w:rsidRPr="00C47BF1">
        <w:rPr>
          <w:rFonts w:asciiTheme="minorHAnsi" w:hAnsiTheme="minorHAnsi" w:cstheme="minorHAnsi"/>
          <w:spacing w:val="-4"/>
          <w:sz w:val="20"/>
        </w:rPr>
        <w:t xml:space="preserve"> </w:t>
      </w:r>
      <w:r w:rsidRPr="00C47BF1">
        <w:rPr>
          <w:rFonts w:asciiTheme="minorHAnsi" w:hAnsiTheme="minorHAnsi" w:cstheme="minorHAnsi"/>
          <w:sz w:val="20"/>
        </w:rPr>
        <w:t>diagnosis</w:t>
      </w:r>
      <w:r w:rsidRPr="00C47BF1">
        <w:rPr>
          <w:rFonts w:asciiTheme="minorHAnsi" w:hAnsiTheme="minorHAnsi" w:cstheme="minorHAnsi"/>
          <w:spacing w:val="-2"/>
          <w:sz w:val="20"/>
        </w:rPr>
        <w:t xml:space="preserve"> </w:t>
      </w:r>
      <w:r w:rsidRPr="00C47BF1">
        <w:rPr>
          <w:rFonts w:asciiTheme="minorHAnsi" w:hAnsiTheme="minorHAnsi" w:cstheme="minorHAnsi"/>
          <w:sz w:val="20"/>
        </w:rPr>
        <w:t>is</w:t>
      </w:r>
      <w:r w:rsidRPr="00C47BF1">
        <w:rPr>
          <w:rFonts w:asciiTheme="minorHAnsi" w:hAnsiTheme="minorHAnsi" w:cstheme="minorHAnsi"/>
          <w:spacing w:val="-3"/>
          <w:sz w:val="20"/>
        </w:rPr>
        <w:t xml:space="preserve"> </w:t>
      </w:r>
      <w:r w:rsidRPr="00C47BF1">
        <w:rPr>
          <w:rFonts w:asciiTheme="minorHAnsi" w:hAnsiTheme="minorHAnsi" w:cstheme="minorHAnsi"/>
          <w:sz w:val="20"/>
        </w:rPr>
        <w:t>documented,</w:t>
      </w:r>
      <w:r w:rsidRPr="00C47BF1">
        <w:rPr>
          <w:rFonts w:asciiTheme="minorHAnsi" w:hAnsiTheme="minorHAnsi" w:cstheme="minorHAnsi"/>
          <w:spacing w:val="-4"/>
          <w:sz w:val="20"/>
        </w:rPr>
        <w:t xml:space="preserve"> </w:t>
      </w:r>
      <w:r w:rsidRPr="00C47BF1">
        <w:rPr>
          <w:rFonts w:asciiTheme="minorHAnsi" w:hAnsiTheme="minorHAnsi" w:cstheme="minorHAnsi"/>
          <w:sz w:val="20"/>
        </w:rPr>
        <w:t>consistent</w:t>
      </w:r>
      <w:r w:rsidRPr="00C47BF1">
        <w:rPr>
          <w:rFonts w:asciiTheme="minorHAnsi" w:hAnsiTheme="minorHAnsi" w:cstheme="minorHAnsi"/>
          <w:spacing w:val="-1"/>
          <w:sz w:val="20"/>
        </w:rPr>
        <w:t xml:space="preserve"> </w:t>
      </w:r>
      <w:r w:rsidRPr="00C47BF1">
        <w:rPr>
          <w:rFonts w:asciiTheme="minorHAnsi" w:hAnsiTheme="minorHAnsi" w:cstheme="minorHAnsi"/>
          <w:sz w:val="20"/>
        </w:rPr>
        <w:t>with</w:t>
      </w:r>
      <w:r w:rsidRPr="00C47BF1">
        <w:rPr>
          <w:rFonts w:asciiTheme="minorHAnsi" w:hAnsiTheme="minorHAnsi" w:cstheme="minorHAnsi"/>
          <w:spacing w:val="-2"/>
          <w:sz w:val="20"/>
        </w:rPr>
        <w:t xml:space="preserve"> </w:t>
      </w:r>
      <w:r w:rsidRPr="00C47BF1">
        <w:rPr>
          <w:rFonts w:asciiTheme="minorHAnsi" w:hAnsiTheme="minorHAnsi" w:cstheme="minorHAnsi"/>
          <w:sz w:val="20"/>
        </w:rPr>
        <w:t xml:space="preserve">the presenting problems, </w:t>
      </w:r>
      <w:r w:rsidRPr="00C47BF1">
        <w:rPr>
          <w:rFonts w:asciiTheme="minorHAnsi" w:hAnsiTheme="minorHAnsi" w:cstheme="minorHAnsi"/>
          <w:spacing w:val="-3"/>
          <w:sz w:val="20"/>
        </w:rPr>
        <w:t xml:space="preserve">history, </w:t>
      </w:r>
      <w:r w:rsidRPr="00C47BF1">
        <w:rPr>
          <w:rFonts w:asciiTheme="minorHAnsi" w:hAnsiTheme="minorHAnsi" w:cstheme="minorHAnsi"/>
          <w:sz w:val="20"/>
        </w:rPr>
        <w:t>mental status examination, and/or other assessment</w:t>
      </w:r>
      <w:r w:rsidRPr="00C47BF1">
        <w:rPr>
          <w:rFonts w:asciiTheme="minorHAnsi" w:hAnsiTheme="minorHAnsi" w:cstheme="minorHAnsi"/>
          <w:spacing w:val="-14"/>
          <w:sz w:val="20"/>
        </w:rPr>
        <w:t xml:space="preserve"> </w:t>
      </w:r>
      <w:r w:rsidRPr="00C47BF1">
        <w:rPr>
          <w:rFonts w:asciiTheme="minorHAnsi" w:hAnsiTheme="minorHAnsi" w:cstheme="minorHAnsi"/>
          <w:sz w:val="20"/>
        </w:rPr>
        <w:t>data.</w:t>
      </w:r>
    </w:p>
    <w:p w14:paraId="35C99C79" w14:textId="77777777" w:rsidR="00492521" w:rsidRPr="00C47BF1" w:rsidRDefault="00745B21" w:rsidP="0090024B">
      <w:pPr>
        <w:pStyle w:val="ListParagraph"/>
        <w:numPr>
          <w:ilvl w:val="0"/>
          <w:numId w:val="2"/>
        </w:numPr>
        <w:tabs>
          <w:tab w:val="left" w:pos="1200"/>
          <w:tab w:val="left" w:pos="1201"/>
        </w:tabs>
        <w:spacing w:before="118" w:line="292" w:lineRule="auto"/>
        <w:ind w:left="1200" w:right="735"/>
        <w:rPr>
          <w:rFonts w:asciiTheme="minorHAnsi" w:hAnsiTheme="minorHAnsi" w:cstheme="minorHAnsi"/>
          <w:sz w:val="20"/>
        </w:rPr>
      </w:pPr>
      <w:r w:rsidRPr="00C47BF1">
        <w:rPr>
          <w:rFonts w:asciiTheme="minorHAnsi" w:hAnsiTheme="minorHAnsi" w:cstheme="minorHAnsi"/>
          <w:sz w:val="20"/>
        </w:rPr>
        <w:t>Treatment</w:t>
      </w:r>
      <w:r w:rsidRPr="00C47BF1">
        <w:rPr>
          <w:rFonts w:asciiTheme="minorHAnsi" w:hAnsiTheme="minorHAnsi" w:cstheme="minorHAnsi"/>
          <w:spacing w:val="-6"/>
          <w:sz w:val="20"/>
        </w:rPr>
        <w:t xml:space="preserve"> </w:t>
      </w:r>
      <w:r w:rsidRPr="00C47BF1">
        <w:rPr>
          <w:rFonts w:asciiTheme="minorHAnsi" w:hAnsiTheme="minorHAnsi" w:cstheme="minorHAnsi"/>
          <w:sz w:val="20"/>
        </w:rPr>
        <w:t>plans</w:t>
      </w:r>
      <w:r w:rsidRPr="00C47BF1">
        <w:rPr>
          <w:rFonts w:asciiTheme="minorHAnsi" w:hAnsiTheme="minorHAnsi" w:cstheme="minorHAnsi"/>
          <w:spacing w:val="-4"/>
          <w:sz w:val="20"/>
        </w:rPr>
        <w:t xml:space="preserve"> </w:t>
      </w:r>
      <w:r w:rsidRPr="00C47BF1">
        <w:rPr>
          <w:rFonts w:asciiTheme="minorHAnsi" w:hAnsiTheme="minorHAnsi" w:cstheme="minorHAnsi"/>
          <w:sz w:val="20"/>
        </w:rPr>
        <w:t>are</w:t>
      </w:r>
      <w:r w:rsidRPr="00C47BF1">
        <w:rPr>
          <w:rFonts w:asciiTheme="minorHAnsi" w:hAnsiTheme="minorHAnsi" w:cstheme="minorHAnsi"/>
          <w:spacing w:val="-5"/>
          <w:sz w:val="20"/>
        </w:rPr>
        <w:t xml:space="preserve"> </w:t>
      </w:r>
      <w:r w:rsidRPr="00C47BF1">
        <w:rPr>
          <w:rFonts w:asciiTheme="minorHAnsi" w:hAnsiTheme="minorHAnsi" w:cstheme="minorHAnsi"/>
          <w:sz w:val="20"/>
        </w:rPr>
        <w:t>consistent</w:t>
      </w:r>
      <w:r w:rsidRPr="00C47BF1">
        <w:rPr>
          <w:rFonts w:asciiTheme="minorHAnsi" w:hAnsiTheme="minorHAnsi" w:cstheme="minorHAnsi"/>
          <w:spacing w:val="-4"/>
          <w:sz w:val="20"/>
        </w:rPr>
        <w:t xml:space="preserve"> </w:t>
      </w:r>
      <w:r w:rsidRPr="00C47BF1">
        <w:rPr>
          <w:rFonts w:asciiTheme="minorHAnsi" w:hAnsiTheme="minorHAnsi" w:cstheme="minorHAnsi"/>
          <w:sz w:val="20"/>
        </w:rPr>
        <w:t>with</w:t>
      </w:r>
      <w:r w:rsidRPr="00C47BF1">
        <w:rPr>
          <w:rFonts w:asciiTheme="minorHAnsi" w:hAnsiTheme="minorHAnsi" w:cstheme="minorHAnsi"/>
          <w:spacing w:val="-5"/>
          <w:sz w:val="20"/>
        </w:rPr>
        <w:t xml:space="preserve"> </w:t>
      </w:r>
      <w:r w:rsidRPr="00C47BF1">
        <w:rPr>
          <w:rFonts w:asciiTheme="minorHAnsi" w:hAnsiTheme="minorHAnsi" w:cstheme="minorHAnsi"/>
          <w:sz w:val="20"/>
        </w:rPr>
        <w:t>diagnoses,</w:t>
      </w:r>
      <w:r w:rsidRPr="00C47BF1">
        <w:rPr>
          <w:rFonts w:asciiTheme="minorHAnsi" w:hAnsiTheme="minorHAnsi" w:cstheme="minorHAnsi"/>
          <w:spacing w:val="-5"/>
          <w:sz w:val="20"/>
        </w:rPr>
        <w:t xml:space="preserve"> </w:t>
      </w:r>
      <w:r w:rsidRPr="00C47BF1">
        <w:rPr>
          <w:rFonts w:asciiTheme="minorHAnsi" w:hAnsiTheme="minorHAnsi" w:cstheme="minorHAnsi"/>
          <w:sz w:val="20"/>
        </w:rPr>
        <w:t>have</w:t>
      </w:r>
      <w:r w:rsidRPr="00C47BF1">
        <w:rPr>
          <w:rFonts w:asciiTheme="minorHAnsi" w:hAnsiTheme="minorHAnsi" w:cstheme="minorHAnsi"/>
          <w:spacing w:val="-6"/>
          <w:sz w:val="20"/>
        </w:rPr>
        <w:t xml:space="preserve"> </w:t>
      </w:r>
      <w:r w:rsidRPr="00C47BF1">
        <w:rPr>
          <w:rFonts w:asciiTheme="minorHAnsi" w:hAnsiTheme="minorHAnsi" w:cstheme="minorHAnsi"/>
          <w:sz w:val="20"/>
        </w:rPr>
        <w:t>both</w:t>
      </w:r>
      <w:r w:rsidRPr="00C47BF1">
        <w:rPr>
          <w:rFonts w:asciiTheme="minorHAnsi" w:hAnsiTheme="minorHAnsi" w:cstheme="minorHAnsi"/>
          <w:spacing w:val="-7"/>
          <w:sz w:val="20"/>
        </w:rPr>
        <w:t xml:space="preserve"> </w:t>
      </w:r>
      <w:r w:rsidRPr="00C47BF1">
        <w:rPr>
          <w:rFonts w:asciiTheme="minorHAnsi" w:hAnsiTheme="minorHAnsi" w:cstheme="minorHAnsi"/>
          <w:sz w:val="20"/>
        </w:rPr>
        <w:t>objective,</w:t>
      </w:r>
      <w:r w:rsidRPr="00C47BF1">
        <w:rPr>
          <w:rFonts w:asciiTheme="minorHAnsi" w:hAnsiTheme="minorHAnsi" w:cstheme="minorHAnsi"/>
          <w:spacing w:val="-7"/>
          <w:sz w:val="20"/>
        </w:rPr>
        <w:t xml:space="preserve"> </w:t>
      </w:r>
      <w:r w:rsidRPr="00C47BF1">
        <w:rPr>
          <w:rFonts w:asciiTheme="minorHAnsi" w:hAnsiTheme="minorHAnsi" w:cstheme="minorHAnsi"/>
          <w:sz w:val="20"/>
        </w:rPr>
        <w:t>measurable</w:t>
      </w:r>
      <w:r w:rsidRPr="00C47BF1">
        <w:rPr>
          <w:rFonts w:asciiTheme="minorHAnsi" w:hAnsiTheme="minorHAnsi" w:cstheme="minorHAnsi"/>
          <w:spacing w:val="-6"/>
          <w:sz w:val="20"/>
        </w:rPr>
        <w:t xml:space="preserve"> </w:t>
      </w:r>
      <w:r w:rsidRPr="00C47BF1">
        <w:rPr>
          <w:rFonts w:asciiTheme="minorHAnsi" w:hAnsiTheme="minorHAnsi" w:cstheme="minorHAnsi"/>
          <w:sz w:val="20"/>
        </w:rPr>
        <w:t>goals</w:t>
      </w:r>
      <w:r w:rsidRPr="00C47BF1">
        <w:rPr>
          <w:rFonts w:asciiTheme="minorHAnsi" w:hAnsiTheme="minorHAnsi" w:cstheme="minorHAnsi"/>
          <w:spacing w:val="-5"/>
          <w:sz w:val="20"/>
        </w:rPr>
        <w:t xml:space="preserve"> </w:t>
      </w:r>
      <w:r w:rsidRPr="00C47BF1">
        <w:rPr>
          <w:rFonts w:asciiTheme="minorHAnsi" w:hAnsiTheme="minorHAnsi" w:cstheme="minorHAnsi"/>
          <w:sz w:val="20"/>
        </w:rPr>
        <w:t>and estimated timeframes for goal attainment or problem resolution, and include a preliminary discharge plan, if</w:t>
      </w:r>
      <w:r w:rsidRPr="00C47BF1">
        <w:rPr>
          <w:rFonts w:asciiTheme="minorHAnsi" w:hAnsiTheme="minorHAnsi" w:cstheme="minorHAnsi"/>
          <w:spacing w:val="2"/>
          <w:sz w:val="20"/>
        </w:rPr>
        <w:t xml:space="preserve"> </w:t>
      </w:r>
      <w:r w:rsidRPr="00C47BF1">
        <w:rPr>
          <w:rFonts w:asciiTheme="minorHAnsi" w:hAnsiTheme="minorHAnsi" w:cstheme="minorHAnsi"/>
          <w:sz w:val="20"/>
        </w:rPr>
        <w:t>applicable.</w:t>
      </w:r>
    </w:p>
    <w:p w14:paraId="12849D3C" w14:textId="77777777" w:rsidR="00492521" w:rsidRPr="00C47BF1" w:rsidRDefault="00745B21" w:rsidP="0090024B">
      <w:pPr>
        <w:pStyle w:val="ListParagraph"/>
        <w:numPr>
          <w:ilvl w:val="0"/>
          <w:numId w:val="2"/>
        </w:numPr>
        <w:tabs>
          <w:tab w:val="left" w:pos="1200"/>
          <w:tab w:val="left" w:pos="1201"/>
        </w:tabs>
        <w:spacing w:before="121"/>
        <w:ind w:left="1200" w:hanging="361"/>
        <w:rPr>
          <w:rFonts w:asciiTheme="minorHAnsi" w:hAnsiTheme="minorHAnsi" w:cstheme="minorHAnsi"/>
          <w:sz w:val="20"/>
        </w:rPr>
      </w:pPr>
      <w:r w:rsidRPr="00C47BF1">
        <w:rPr>
          <w:rFonts w:asciiTheme="minorHAnsi" w:hAnsiTheme="minorHAnsi" w:cstheme="minorHAnsi"/>
          <w:sz w:val="20"/>
        </w:rPr>
        <w:t>Treatment plans are updated as needed to reflect changes/progress of the</w:t>
      </w:r>
      <w:r w:rsidRPr="00C47BF1">
        <w:rPr>
          <w:rFonts w:asciiTheme="minorHAnsi" w:hAnsiTheme="minorHAnsi" w:cstheme="minorHAnsi"/>
          <w:spacing w:val="-18"/>
          <w:sz w:val="20"/>
        </w:rPr>
        <w:t xml:space="preserve"> </w:t>
      </w:r>
      <w:r w:rsidRPr="00C47BF1">
        <w:rPr>
          <w:rFonts w:asciiTheme="minorHAnsi" w:hAnsiTheme="minorHAnsi" w:cstheme="minorHAnsi"/>
          <w:sz w:val="20"/>
        </w:rPr>
        <w:t>member.</w:t>
      </w:r>
    </w:p>
    <w:p w14:paraId="1399D7B2" w14:textId="686713DB" w:rsidR="00492521" w:rsidRPr="00C47BF1" w:rsidRDefault="00745B21" w:rsidP="0090024B">
      <w:pPr>
        <w:pStyle w:val="ListParagraph"/>
        <w:numPr>
          <w:ilvl w:val="0"/>
          <w:numId w:val="2"/>
        </w:numPr>
        <w:tabs>
          <w:tab w:val="left" w:pos="1200"/>
          <w:tab w:val="left" w:pos="1201"/>
        </w:tabs>
        <w:spacing w:before="168" w:line="292" w:lineRule="auto"/>
        <w:ind w:left="1200" w:right="249"/>
        <w:rPr>
          <w:rFonts w:asciiTheme="minorHAnsi" w:hAnsiTheme="minorHAnsi" w:cstheme="minorHAnsi"/>
          <w:sz w:val="20"/>
        </w:rPr>
      </w:pPr>
      <w:r w:rsidRPr="00C47BF1">
        <w:rPr>
          <w:rFonts w:asciiTheme="minorHAnsi" w:hAnsiTheme="minorHAnsi" w:cstheme="minorHAnsi"/>
          <w:sz w:val="20"/>
        </w:rPr>
        <w:t>Continuity</w:t>
      </w:r>
      <w:r w:rsidRPr="00C47BF1">
        <w:rPr>
          <w:rFonts w:asciiTheme="minorHAnsi" w:hAnsiTheme="minorHAnsi" w:cstheme="minorHAnsi"/>
          <w:spacing w:val="-9"/>
          <w:sz w:val="20"/>
        </w:rPr>
        <w:t xml:space="preserve"> </w:t>
      </w:r>
      <w:r w:rsidRPr="00C47BF1">
        <w:rPr>
          <w:rFonts w:asciiTheme="minorHAnsi" w:hAnsiTheme="minorHAnsi" w:cstheme="minorHAnsi"/>
          <w:sz w:val="20"/>
        </w:rPr>
        <w:t>and</w:t>
      </w:r>
      <w:r w:rsidRPr="00C47BF1">
        <w:rPr>
          <w:rFonts w:asciiTheme="minorHAnsi" w:hAnsiTheme="minorHAnsi" w:cstheme="minorHAnsi"/>
          <w:spacing w:val="-5"/>
          <w:sz w:val="20"/>
        </w:rPr>
        <w:t xml:space="preserve"> </w:t>
      </w:r>
      <w:r w:rsidRPr="00C47BF1">
        <w:rPr>
          <w:rFonts w:asciiTheme="minorHAnsi" w:hAnsiTheme="minorHAnsi" w:cstheme="minorHAnsi"/>
          <w:sz w:val="20"/>
        </w:rPr>
        <w:t>coordination</w:t>
      </w:r>
      <w:r w:rsidRPr="00C47BF1">
        <w:rPr>
          <w:rFonts w:asciiTheme="minorHAnsi" w:hAnsiTheme="minorHAnsi" w:cstheme="minorHAnsi"/>
          <w:spacing w:val="-4"/>
          <w:sz w:val="20"/>
        </w:rPr>
        <w:t xml:space="preserve"> </w:t>
      </w:r>
      <w:r w:rsidRPr="00C47BF1">
        <w:rPr>
          <w:rFonts w:asciiTheme="minorHAnsi" w:hAnsiTheme="minorHAnsi" w:cstheme="minorHAnsi"/>
          <w:sz w:val="20"/>
        </w:rPr>
        <w:t>of</w:t>
      </w:r>
      <w:r w:rsidRPr="00C47BF1">
        <w:rPr>
          <w:rFonts w:asciiTheme="minorHAnsi" w:hAnsiTheme="minorHAnsi" w:cstheme="minorHAnsi"/>
          <w:spacing w:val="-3"/>
          <w:sz w:val="20"/>
        </w:rPr>
        <w:t xml:space="preserve"> </w:t>
      </w:r>
      <w:r w:rsidRPr="00C47BF1">
        <w:rPr>
          <w:rFonts w:asciiTheme="minorHAnsi" w:hAnsiTheme="minorHAnsi" w:cstheme="minorHAnsi"/>
          <w:sz w:val="20"/>
        </w:rPr>
        <w:t>care</w:t>
      </w:r>
      <w:r w:rsidRPr="00C47BF1">
        <w:rPr>
          <w:rFonts w:asciiTheme="minorHAnsi" w:hAnsiTheme="minorHAnsi" w:cstheme="minorHAnsi"/>
          <w:spacing w:val="-6"/>
          <w:sz w:val="20"/>
        </w:rPr>
        <w:t xml:space="preserve"> </w:t>
      </w:r>
      <w:r w:rsidRPr="00C47BF1">
        <w:rPr>
          <w:rFonts w:asciiTheme="minorHAnsi" w:hAnsiTheme="minorHAnsi" w:cstheme="minorHAnsi"/>
          <w:sz w:val="20"/>
        </w:rPr>
        <w:t>activities</w:t>
      </w:r>
      <w:r w:rsidRPr="00C47BF1">
        <w:rPr>
          <w:rFonts w:asciiTheme="minorHAnsi" w:hAnsiTheme="minorHAnsi" w:cstheme="minorHAnsi"/>
          <w:spacing w:val="-4"/>
          <w:sz w:val="20"/>
        </w:rPr>
        <w:t xml:space="preserve"> </w:t>
      </w:r>
      <w:r w:rsidRPr="00C47BF1">
        <w:rPr>
          <w:rFonts w:asciiTheme="minorHAnsi" w:hAnsiTheme="minorHAnsi" w:cstheme="minorHAnsi"/>
          <w:sz w:val="20"/>
        </w:rPr>
        <w:t>between</w:t>
      </w:r>
      <w:r w:rsidRPr="00C47BF1">
        <w:rPr>
          <w:rFonts w:asciiTheme="minorHAnsi" w:hAnsiTheme="minorHAnsi" w:cstheme="minorHAnsi"/>
          <w:spacing w:val="-7"/>
          <w:sz w:val="20"/>
        </w:rPr>
        <w:t xml:space="preserve"> </w:t>
      </w:r>
      <w:r w:rsidRPr="00C47BF1">
        <w:rPr>
          <w:rFonts w:asciiTheme="minorHAnsi" w:hAnsiTheme="minorHAnsi" w:cstheme="minorHAnsi"/>
          <w:sz w:val="20"/>
        </w:rPr>
        <w:t>the</w:t>
      </w:r>
      <w:r w:rsidRPr="00C47BF1">
        <w:rPr>
          <w:rFonts w:asciiTheme="minorHAnsi" w:hAnsiTheme="minorHAnsi" w:cstheme="minorHAnsi"/>
          <w:spacing w:val="-6"/>
          <w:sz w:val="20"/>
        </w:rPr>
        <w:t xml:space="preserve"> </w:t>
      </w:r>
      <w:r w:rsidRPr="00C47BF1">
        <w:rPr>
          <w:rFonts w:asciiTheme="minorHAnsi" w:hAnsiTheme="minorHAnsi" w:cstheme="minorHAnsi"/>
          <w:sz w:val="20"/>
        </w:rPr>
        <w:t>primary</w:t>
      </w:r>
      <w:r w:rsidRPr="00C47BF1">
        <w:rPr>
          <w:rFonts w:asciiTheme="minorHAnsi" w:hAnsiTheme="minorHAnsi" w:cstheme="minorHAnsi"/>
          <w:spacing w:val="-8"/>
          <w:sz w:val="20"/>
        </w:rPr>
        <w:t xml:space="preserve"> </w:t>
      </w:r>
      <w:r w:rsidRPr="00C47BF1">
        <w:rPr>
          <w:rFonts w:asciiTheme="minorHAnsi" w:hAnsiTheme="minorHAnsi" w:cstheme="minorHAnsi"/>
          <w:sz w:val="20"/>
        </w:rPr>
        <w:t>clinician,</w:t>
      </w:r>
      <w:r w:rsidRPr="00C47BF1">
        <w:rPr>
          <w:rFonts w:asciiTheme="minorHAnsi" w:hAnsiTheme="minorHAnsi" w:cstheme="minorHAnsi"/>
          <w:spacing w:val="-4"/>
          <w:sz w:val="20"/>
        </w:rPr>
        <w:t xml:space="preserve"> </w:t>
      </w:r>
      <w:r w:rsidRPr="00C47BF1">
        <w:rPr>
          <w:rFonts w:asciiTheme="minorHAnsi" w:hAnsiTheme="minorHAnsi" w:cstheme="minorHAnsi"/>
          <w:sz w:val="20"/>
        </w:rPr>
        <w:t>consultants,</w:t>
      </w:r>
      <w:r w:rsidRPr="00C47BF1">
        <w:rPr>
          <w:rFonts w:asciiTheme="minorHAnsi" w:hAnsiTheme="minorHAnsi" w:cstheme="minorHAnsi"/>
          <w:spacing w:val="-5"/>
          <w:sz w:val="20"/>
        </w:rPr>
        <w:t xml:space="preserve"> </w:t>
      </w:r>
      <w:r w:rsidRPr="00C47BF1">
        <w:rPr>
          <w:rFonts w:asciiTheme="minorHAnsi" w:hAnsiTheme="minorHAnsi" w:cstheme="minorHAnsi"/>
          <w:sz w:val="20"/>
        </w:rPr>
        <w:t>ancillary providers, and health care institutions are documented as</w:t>
      </w:r>
      <w:r w:rsidRPr="00C47BF1">
        <w:rPr>
          <w:rFonts w:asciiTheme="minorHAnsi" w:hAnsiTheme="minorHAnsi" w:cstheme="minorHAnsi"/>
          <w:spacing w:val="-10"/>
          <w:sz w:val="20"/>
        </w:rPr>
        <w:t xml:space="preserve"> </w:t>
      </w:r>
      <w:r w:rsidRPr="00C47BF1">
        <w:rPr>
          <w:rFonts w:asciiTheme="minorHAnsi" w:hAnsiTheme="minorHAnsi" w:cstheme="minorHAnsi"/>
          <w:sz w:val="20"/>
        </w:rPr>
        <w:t>appropriate.</w:t>
      </w:r>
    </w:p>
    <w:p w14:paraId="61F7B5FE" w14:textId="77777777" w:rsidR="00492521" w:rsidRPr="00C47BF1" w:rsidRDefault="00745B21" w:rsidP="0090024B">
      <w:pPr>
        <w:pStyle w:val="ListParagraph"/>
        <w:numPr>
          <w:ilvl w:val="0"/>
          <w:numId w:val="2"/>
        </w:numPr>
        <w:tabs>
          <w:tab w:val="left" w:pos="1200"/>
          <w:tab w:val="left" w:pos="1201"/>
        </w:tabs>
        <w:spacing w:before="79" w:line="292" w:lineRule="auto"/>
        <w:ind w:left="1200" w:right="691"/>
        <w:rPr>
          <w:rFonts w:asciiTheme="minorHAnsi" w:hAnsiTheme="minorHAnsi" w:cstheme="minorHAnsi"/>
          <w:sz w:val="20"/>
        </w:rPr>
      </w:pPr>
      <w:r w:rsidRPr="00C47BF1">
        <w:rPr>
          <w:rFonts w:asciiTheme="minorHAnsi" w:hAnsiTheme="minorHAnsi" w:cstheme="minorHAnsi"/>
          <w:sz w:val="20"/>
        </w:rPr>
        <w:t>Informed</w:t>
      </w:r>
      <w:r w:rsidRPr="00C47BF1">
        <w:rPr>
          <w:rFonts w:asciiTheme="minorHAnsi" w:hAnsiTheme="minorHAnsi" w:cstheme="minorHAnsi"/>
          <w:spacing w:val="-5"/>
          <w:sz w:val="20"/>
        </w:rPr>
        <w:t xml:space="preserve"> </w:t>
      </w:r>
      <w:r w:rsidRPr="00C47BF1">
        <w:rPr>
          <w:rFonts w:asciiTheme="minorHAnsi" w:hAnsiTheme="minorHAnsi" w:cstheme="minorHAnsi"/>
          <w:sz w:val="20"/>
        </w:rPr>
        <w:t>consent</w:t>
      </w:r>
      <w:r w:rsidRPr="00C47BF1">
        <w:rPr>
          <w:rFonts w:asciiTheme="minorHAnsi" w:hAnsiTheme="minorHAnsi" w:cstheme="minorHAnsi"/>
          <w:spacing w:val="-4"/>
          <w:sz w:val="20"/>
        </w:rPr>
        <w:t xml:space="preserve"> </w:t>
      </w:r>
      <w:r w:rsidRPr="00C47BF1">
        <w:rPr>
          <w:rFonts w:asciiTheme="minorHAnsi" w:hAnsiTheme="minorHAnsi" w:cstheme="minorHAnsi"/>
          <w:sz w:val="20"/>
        </w:rPr>
        <w:t>for</w:t>
      </w:r>
      <w:r w:rsidRPr="00C47BF1">
        <w:rPr>
          <w:rFonts w:asciiTheme="minorHAnsi" w:hAnsiTheme="minorHAnsi" w:cstheme="minorHAnsi"/>
          <w:spacing w:val="-4"/>
          <w:sz w:val="20"/>
        </w:rPr>
        <w:t xml:space="preserve"> </w:t>
      </w:r>
      <w:r w:rsidRPr="00C47BF1">
        <w:rPr>
          <w:rFonts w:asciiTheme="minorHAnsi" w:hAnsiTheme="minorHAnsi" w:cstheme="minorHAnsi"/>
          <w:sz w:val="20"/>
        </w:rPr>
        <w:t>medication</w:t>
      </w:r>
      <w:r w:rsidRPr="00C47BF1">
        <w:rPr>
          <w:rFonts w:asciiTheme="minorHAnsi" w:hAnsiTheme="minorHAnsi" w:cstheme="minorHAnsi"/>
          <w:spacing w:val="-4"/>
          <w:sz w:val="20"/>
        </w:rPr>
        <w:t xml:space="preserve"> </w:t>
      </w:r>
      <w:r w:rsidRPr="00C47BF1">
        <w:rPr>
          <w:rFonts w:asciiTheme="minorHAnsi" w:hAnsiTheme="minorHAnsi" w:cstheme="minorHAnsi"/>
          <w:sz w:val="20"/>
        </w:rPr>
        <w:t>and</w:t>
      </w:r>
      <w:r w:rsidRPr="00C47BF1">
        <w:rPr>
          <w:rFonts w:asciiTheme="minorHAnsi" w:hAnsiTheme="minorHAnsi" w:cstheme="minorHAnsi"/>
          <w:spacing w:val="-5"/>
          <w:sz w:val="20"/>
        </w:rPr>
        <w:t xml:space="preserve"> </w:t>
      </w:r>
      <w:r w:rsidRPr="00C47BF1">
        <w:rPr>
          <w:rFonts w:asciiTheme="minorHAnsi" w:hAnsiTheme="minorHAnsi" w:cstheme="minorHAnsi"/>
          <w:sz w:val="20"/>
        </w:rPr>
        <w:t>the</w:t>
      </w:r>
      <w:r w:rsidRPr="00C47BF1">
        <w:rPr>
          <w:rFonts w:asciiTheme="minorHAnsi" w:hAnsiTheme="minorHAnsi" w:cstheme="minorHAnsi"/>
          <w:spacing w:val="-5"/>
          <w:sz w:val="20"/>
        </w:rPr>
        <w:t xml:space="preserve"> </w:t>
      </w:r>
      <w:r w:rsidRPr="00C47BF1">
        <w:rPr>
          <w:rFonts w:asciiTheme="minorHAnsi" w:hAnsiTheme="minorHAnsi" w:cstheme="minorHAnsi"/>
          <w:sz w:val="20"/>
        </w:rPr>
        <w:t>member’s</w:t>
      </w:r>
      <w:r w:rsidRPr="00C47BF1">
        <w:rPr>
          <w:rFonts w:asciiTheme="minorHAnsi" w:hAnsiTheme="minorHAnsi" w:cstheme="minorHAnsi"/>
          <w:spacing w:val="-3"/>
          <w:sz w:val="20"/>
        </w:rPr>
        <w:t xml:space="preserve"> </w:t>
      </w:r>
      <w:r w:rsidRPr="00C47BF1">
        <w:rPr>
          <w:rFonts w:asciiTheme="minorHAnsi" w:hAnsiTheme="minorHAnsi" w:cstheme="minorHAnsi"/>
          <w:sz w:val="20"/>
        </w:rPr>
        <w:t>understanding</w:t>
      </w:r>
      <w:r w:rsidRPr="00C47BF1">
        <w:rPr>
          <w:rFonts w:asciiTheme="minorHAnsi" w:hAnsiTheme="minorHAnsi" w:cstheme="minorHAnsi"/>
          <w:spacing w:val="-4"/>
          <w:sz w:val="20"/>
        </w:rPr>
        <w:t xml:space="preserve"> </w:t>
      </w:r>
      <w:r w:rsidRPr="00C47BF1">
        <w:rPr>
          <w:rFonts w:asciiTheme="minorHAnsi" w:hAnsiTheme="minorHAnsi" w:cstheme="minorHAnsi"/>
          <w:sz w:val="20"/>
        </w:rPr>
        <w:t>of</w:t>
      </w:r>
      <w:r w:rsidRPr="00C47BF1">
        <w:rPr>
          <w:rFonts w:asciiTheme="minorHAnsi" w:hAnsiTheme="minorHAnsi" w:cstheme="minorHAnsi"/>
          <w:spacing w:val="-2"/>
          <w:sz w:val="20"/>
        </w:rPr>
        <w:t xml:space="preserve"> </w:t>
      </w:r>
      <w:r w:rsidRPr="00C47BF1">
        <w:rPr>
          <w:rFonts w:asciiTheme="minorHAnsi" w:hAnsiTheme="minorHAnsi" w:cstheme="minorHAnsi"/>
          <w:sz w:val="20"/>
        </w:rPr>
        <w:t>the</w:t>
      </w:r>
      <w:r w:rsidRPr="00C47BF1">
        <w:rPr>
          <w:rFonts w:asciiTheme="minorHAnsi" w:hAnsiTheme="minorHAnsi" w:cstheme="minorHAnsi"/>
          <w:spacing w:val="-2"/>
          <w:sz w:val="20"/>
        </w:rPr>
        <w:t xml:space="preserve"> </w:t>
      </w:r>
      <w:r w:rsidRPr="00C47BF1">
        <w:rPr>
          <w:rFonts w:asciiTheme="minorHAnsi" w:hAnsiTheme="minorHAnsi" w:cstheme="minorHAnsi"/>
          <w:sz w:val="20"/>
        </w:rPr>
        <w:t>treatment</w:t>
      </w:r>
      <w:r w:rsidRPr="00C47BF1">
        <w:rPr>
          <w:rFonts w:asciiTheme="minorHAnsi" w:hAnsiTheme="minorHAnsi" w:cstheme="minorHAnsi"/>
          <w:spacing w:val="-4"/>
          <w:sz w:val="20"/>
        </w:rPr>
        <w:t xml:space="preserve"> </w:t>
      </w:r>
      <w:r w:rsidRPr="00C47BF1">
        <w:rPr>
          <w:rFonts w:asciiTheme="minorHAnsi" w:hAnsiTheme="minorHAnsi" w:cstheme="minorHAnsi"/>
          <w:sz w:val="20"/>
        </w:rPr>
        <w:t>plan</w:t>
      </w:r>
      <w:r w:rsidRPr="00C47BF1">
        <w:rPr>
          <w:rFonts w:asciiTheme="minorHAnsi" w:hAnsiTheme="minorHAnsi" w:cstheme="minorHAnsi"/>
          <w:spacing w:val="-5"/>
          <w:sz w:val="20"/>
        </w:rPr>
        <w:t xml:space="preserve"> </w:t>
      </w:r>
      <w:r w:rsidRPr="00C47BF1">
        <w:rPr>
          <w:rFonts w:asciiTheme="minorHAnsi" w:hAnsiTheme="minorHAnsi" w:cstheme="minorHAnsi"/>
          <w:sz w:val="20"/>
        </w:rPr>
        <w:t>are documented.</w:t>
      </w:r>
    </w:p>
    <w:p w14:paraId="770DC137" w14:textId="77777777" w:rsidR="00492521" w:rsidRPr="00C47BF1" w:rsidRDefault="00745B21" w:rsidP="0090024B">
      <w:pPr>
        <w:pStyle w:val="ListParagraph"/>
        <w:numPr>
          <w:ilvl w:val="0"/>
          <w:numId w:val="2"/>
        </w:numPr>
        <w:tabs>
          <w:tab w:val="left" w:pos="1200"/>
          <w:tab w:val="left" w:pos="1201"/>
        </w:tabs>
        <w:spacing w:before="120"/>
        <w:ind w:left="1200" w:hanging="361"/>
        <w:rPr>
          <w:rFonts w:asciiTheme="minorHAnsi" w:hAnsiTheme="minorHAnsi" w:cstheme="minorHAnsi"/>
          <w:sz w:val="20"/>
        </w:rPr>
      </w:pPr>
      <w:r w:rsidRPr="00C47BF1">
        <w:rPr>
          <w:rFonts w:asciiTheme="minorHAnsi" w:hAnsiTheme="minorHAnsi" w:cstheme="minorHAnsi"/>
          <w:sz w:val="20"/>
        </w:rPr>
        <w:t>Additional consents are included when applicable (e.g., alcohol and drug information</w:t>
      </w:r>
      <w:r w:rsidRPr="00C47BF1">
        <w:rPr>
          <w:rFonts w:asciiTheme="minorHAnsi" w:hAnsiTheme="minorHAnsi" w:cstheme="minorHAnsi"/>
          <w:spacing w:val="-38"/>
          <w:sz w:val="20"/>
        </w:rPr>
        <w:t xml:space="preserve"> </w:t>
      </w:r>
      <w:r w:rsidRPr="00C47BF1">
        <w:rPr>
          <w:rFonts w:asciiTheme="minorHAnsi" w:hAnsiTheme="minorHAnsi" w:cstheme="minorHAnsi"/>
          <w:sz w:val="20"/>
        </w:rPr>
        <w:t>releases).</w:t>
      </w:r>
    </w:p>
    <w:p w14:paraId="65BA430E" w14:textId="77777777" w:rsidR="00492521" w:rsidRPr="00C47BF1" w:rsidRDefault="00745B21" w:rsidP="0090024B">
      <w:pPr>
        <w:pStyle w:val="ListParagraph"/>
        <w:numPr>
          <w:ilvl w:val="0"/>
          <w:numId w:val="2"/>
        </w:numPr>
        <w:tabs>
          <w:tab w:val="left" w:pos="1200"/>
          <w:tab w:val="left" w:pos="1201"/>
        </w:tabs>
        <w:spacing w:before="169" w:line="292" w:lineRule="auto"/>
        <w:ind w:left="1200" w:right="142"/>
        <w:rPr>
          <w:rFonts w:asciiTheme="minorHAnsi" w:hAnsiTheme="minorHAnsi" w:cstheme="minorHAnsi"/>
          <w:sz w:val="20"/>
        </w:rPr>
      </w:pPr>
      <w:r w:rsidRPr="00C47BF1">
        <w:rPr>
          <w:rFonts w:asciiTheme="minorHAnsi" w:hAnsiTheme="minorHAnsi" w:cstheme="minorHAnsi"/>
          <w:sz w:val="20"/>
        </w:rPr>
        <w:t>Progress notes describe the member’s strengths and limitations in achieving treatment plan goals and objectives and reflect treatment interventions that are consistent with those goals</w:t>
      </w:r>
      <w:r w:rsidRPr="00C47BF1">
        <w:rPr>
          <w:rFonts w:asciiTheme="minorHAnsi" w:hAnsiTheme="minorHAnsi" w:cstheme="minorHAnsi"/>
          <w:spacing w:val="-26"/>
          <w:sz w:val="20"/>
        </w:rPr>
        <w:t xml:space="preserve"> </w:t>
      </w:r>
      <w:r w:rsidRPr="00C47BF1">
        <w:rPr>
          <w:rFonts w:asciiTheme="minorHAnsi" w:hAnsiTheme="minorHAnsi" w:cstheme="minorHAnsi"/>
          <w:sz w:val="20"/>
        </w:rPr>
        <w:t>and</w:t>
      </w:r>
    </w:p>
    <w:p w14:paraId="35AB5577" w14:textId="77777777" w:rsidR="00492521" w:rsidRPr="00C47BF1" w:rsidRDefault="00745B21">
      <w:pPr>
        <w:pStyle w:val="BodyText"/>
        <w:spacing w:before="0"/>
        <w:rPr>
          <w:rFonts w:asciiTheme="minorHAnsi" w:hAnsiTheme="minorHAnsi" w:cstheme="minorHAnsi"/>
        </w:rPr>
      </w:pPr>
      <w:r w:rsidRPr="00C47BF1">
        <w:rPr>
          <w:rFonts w:asciiTheme="minorHAnsi" w:hAnsiTheme="minorHAnsi" w:cstheme="minorHAnsi"/>
        </w:rPr>
        <w:t>objectives.</w:t>
      </w:r>
    </w:p>
    <w:p w14:paraId="08FA86DB" w14:textId="77777777" w:rsidR="00492521" w:rsidRPr="00C47BF1" w:rsidRDefault="00745B21" w:rsidP="0090024B">
      <w:pPr>
        <w:pStyle w:val="ListParagraph"/>
        <w:numPr>
          <w:ilvl w:val="0"/>
          <w:numId w:val="2"/>
        </w:numPr>
        <w:tabs>
          <w:tab w:val="left" w:pos="1200"/>
          <w:tab w:val="left" w:pos="1201"/>
        </w:tabs>
        <w:ind w:left="1200" w:hanging="361"/>
        <w:rPr>
          <w:rFonts w:asciiTheme="minorHAnsi" w:hAnsiTheme="minorHAnsi" w:cstheme="minorHAnsi"/>
          <w:sz w:val="20"/>
        </w:rPr>
      </w:pPr>
      <w:r w:rsidRPr="00C47BF1">
        <w:rPr>
          <w:rFonts w:asciiTheme="minorHAnsi" w:hAnsiTheme="minorHAnsi" w:cstheme="minorHAnsi"/>
          <w:sz w:val="20"/>
        </w:rPr>
        <w:t>Documented interventions include continuity and coordination of care activities, as</w:t>
      </w:r>
      <w:r w:rsidRPr="00C47BF1">
        <w:rPr>
          <w:rFonts w:asciiTheme="minorHAnsi" w:hAnsiTheme="minorHAnsi" w:cstheme="minorHAnsi"/>
          <w:spacing w:val="-37"/>
          <w:sz w:val="20"/>
        </w:rPr>
        <w:t xml:space="preserve"> </w:t>
      </w:r>
      <w:r w:rsidRPr="00C47BF1">
        <w:rPr>
          <w:rFonts w:asciiTheme="minorHAnsi" w:hAnsiTheme="minorHAnsi" w:cstheme="minorHAnsi"/>
          <w:sz w:val="20"/>
        </w:rPr>
        <w:t>appropriate.</w:t>
      </w:r>
    </w:p>
    <w:p w14:paraId="0E14441F" w14:textId="77777777" w:rsidR="00492521" w:rsidRPr="00C47BF1" w:rsidRDefault="00745B21" w:rsidP="0090024B">
      <w:pPr>
        <w:pStyle w:val="ListParagraph"/>
        <w:numPr>
          <w:ilvl w:val="0"/>
          <w:numId w:val="2"/>
        </w:numPr>
        <w:tabs>
          <w:tab w:val="left" w:pos="1200"/>
          <w:tab w:val="left" w:pos="1201"/>
        </w:tabs>
        <w:spacing w:before="168"/>
        <w:ind w:left="1200" w:hanging="361"/>
        <w:rPr>
          <w:rFonts w:asciiTheme="minorHAnsi" w:hAnsiTheme="minorHAnsi" w:cstheme="minorHAnsi"/>
          <w:sz w:val="20"/>
        </w:rPr>
      </w:pPr>
      <w:r w:rsidRPr="00C47BF1">
        <w:rPr>
          <w:rFonts w:asciiTheme="minorHAnsi" w:hAnsiTheme="minorHAnsi" w:cstheme="minorHAnsi"/>
          <w:sz w:val="20"/>
        </w:rPr>
        <w:t xml:space="preserve">Dates of follow-up appointments </w:t>
      </w:r>
      <w:r w:rsidRPr="00C47BF1">
        <w:rPr>
          <w:rFonts w:asciiTheme="minorHAnsi" w:hAnsiTheme="minorHAnsi" w:cstheme="minorHAnsi"/>
          <w:spacing w:val="-5"/>
          <w:sz w:val="20"/>
        </w:rPr>
        <w:t xml:space="preserve">or, </w:t>
      </w:r>
      <w:r w:rsidRPr="00C47BF1">
        <w:rPr>
          <w:rFonts w:asciiTheme="minorHAnsi" w:hAnsiTheme="minorHAnsi" w:cstheme="minorHAnsi"/>
          <w:sz w:val="20"/>
        </w:rPr>
        <w:t>as applicable, discharge plans are</w:t>
      </w:r>
      <w:r w:rsidRPr="00C47BF1">
        <w:rPr>
          <w:rFonts w:asciiTheme="minorHAnsi" w:hAnsiTheme="minorHAnsi" w:cstheme="minorHAnsi"/>
          <w:spacing w:val="-8"/>
          <w:sz w:val="20"/>
        </w:rPr>
        <w:t xml:space="preserve"> </w:t>
      </w:r>
      <w:r w:rsidRPr="00C47BF1">
        <w:rPr>
          <w:rFonts w:asciiTheme="minorHAnsi" w:hAnsiTheme="minorHAnsi" w:cstheme="minorHAnsi"/>
          <w:sz w:val="20"/>
        </w:rPr>
        <w:t>noted.</w:t>
      </w:r>
    </w:p>
    <w:p w14:paraId="3A861475" w14:textId="1D22421B" w:rsidR="00492521" w:rsidRPr="00C47BF1" w:rsidRDefault="00745B21" w:rsidP="5A8ECC3C">
      <w:pPr>
        <w:pStyle w:val="BodyText"/>
        <w:spacing w:before="169" w:line="292" w:lineRule="auto"/>
        <w:ind w:left="480"/>
        <w:rPr>
          <w:rFonts w:asciiTheme="minorHAnsi" w:hAnsiTheme="minorHAnsi" w:cstheme="minorBidi"/>
        </w:rPr>
      </w:pPr>
      <w:r w:rsidRPr="5A8ECC3C">
        <w:rPr>
          <w:rFonts w:asciiTheme="minorHAnsi" w:hAnsiTheme="minorHAnsi" w:cstheme="minorBidi"/>
        </w:rPr>
        <w:t xml:space="preserve">In addition to other requests for member treatment records included in this </w:t>
      </w:r>
      <w:r w:rsidR="00224BDA" w:rsidRPr="5A8ECC3C">
        <w:rPr>
          <w:rFonts w:asciiTheme="minorHAnsi" w:hAnsiTheme="minorHAnsi" w:cstheme="minorBidi"/>
        </w:rPr>
        <w:t>manual</w:t>
      </w:r>
      <w:r w:rsidRPr="5A8ECC3C">
        <w:rPr>
          <w:rFonts w:asciiTheme="minorHAnsi" w:hAnsiTheme="minorHAnsi" w:cstheme="minorBidi"/>
        </w:rPr>
        <w:t xml:space="preserve"> and/or the provider agreement, member treatment records are subject to targeted and/or unplanned reviews by the </w:t>
      </w:r>
      <w:r w:rsidR="00224BDA" w:rsidRPr="5A8ECC3C">
        <w:rPr>
          <w:rFonts w:asciiTheme="minorHAnsi" w:hAnsiTheme="minorHAnsi" w:cstheme="minorBidi"/>
        </w:rPr>
        <w:t>NBH</w:t>
      </w:r>
      <w:r w:rsidRPr="5A8ECC3C">
        <w:rPr>
          <w:rFonts w:asciiTheme="minorHAnsi" w:hAnsiTheme="minorHAnsi" w:cstheme="minorBidi"/>
        </w:rPr>
        <w:t xml:space="preserve"> Quality </w:t>
      </w:r>
      <w:r w:rsidR="00224BDA" w:rsidRPr="5A8ECC3C">
        <w:rPr>
          <w:rFonts w:asciiTheme="minorHAnsi" w:hAnsiTheme="minorHAnsi" w:cstheme="minorBidi"/>
        </w:rPr>
        <w:t xml:space="preserve">Improvement </w:t>
      </w:r>
      <w:r w:rsidR="00C01B11" w:rsidRPr="5A8ECC3C">
        <w:rPr>
          <w:rFonts w:asciiTheme="minorHAnsi" w:hAnsiTheme="minorHAnsi" w:cstheme="minorBidi"/>
        </w:rPr>
        <w:t>Committee</w:t>
      </w:r>
      <w:r w:rsidRPr="5A8ECC3C">
        <w:rPr>
          <w:rFonts w:asciiTheme="minorHAnsi" w:hAnsiTheme="minorHAnsi" w:cstheme="minorBidi"/>
        </w:rPr>
        <w:t xml:space="preserve"> or its designee, as well as audits required by state, local, and federal regulatory </w:t>
      </w:r>
      <w:bookmarkStart w:id="56" w:name="_Int_keGKKwTy"/>
      <w:proofErr w:type="gramStart"/>
      <w:r w:rsidRPr="5A8ECC3C">
        <w:rPr>
          <w:rFonts w:asciiTheme="minorHAnsi" w:hAnsiTheme="minorHAnsi" w:cstheme="minorBidi"/>
        </w:rPr>
        <w:t>agencies</w:t>
      </w:r>
      <w:bookmarkEnd w:id="56"/>
      <w:proofErr w:type="gramEnd"/>
      <w:r w:rsidRPr="5A8ECC3C">
        <w:rPr>
          <w:rFonts w:asciiTheme="minorHAnsi" w:hAnsiTheme="minorHAnsi" w:cstheme="minorBidi"/>
        </w:rPr>
        <w:t xml:space="preserve"> and accreditation entities to which </w:t>
      </w:r>
      <w:r w:rsidR="00224BDA" w:rsidRPr="5A8ECC3C">
        <w:rPr>
          <w:rFonts w:asciiTheme="minorHAnsi" w:hAnsiTheme="minorHAnsi" w:cstheme="minorBidi"/>
        </w:rPr>
        <w:t>NBH</w:t>
      </w:r>
      <w:r w:rsidRPr="5A8ECC3C">
        <w:rPr>
          <w:rFonts w:asciiTheme="minorHAnsi" w:hAnsiTheme="minorHAnsi" w:cstheme="minorBidi"/>
        </w:rPr>
        <w:t xml:space="preserve"> is or may be subject to.</w:t>
      </w:r>
    </w:p>
    <w:p w14:paraId="44CB9303" w14:textId="77777777" w:rsidR="00492521" w:rsidRPr="00C47BF1" w:rsidRDefault="00492521">
      <w:pPr>
        <w:pStyle w:val="BodyText"/>
        <w:spacing w:before="8"/>
        <w:ind w:left="0"/>
        <w:rPr>
          <w:rFonts w:asciiTheme="minorHAnsi" w:hAnsiTheme="minorHAnsi" w:cstheme="minorHAnsi"/>
          <w:sz w:val="18"/>
        </w:rPr>
      </w:pPr>
    </w:p>
    <w:p w14:paraId="2C51218B" w14:textId="77777777" w:rsidR="00492521" w:rsidRPr="00C47BF1" w:rsidRDefault="00745B21">
      <w:pPr>
        <w:pStyle w:val="Heading2"/>
        <w:rPr>
          <w:rFonts w:asciiTheme="minorHAnsi" w:hAnsiTheme="minorHAnsi" w:cstheme="minorHAnsi"/>
        </w:rPr>
      </w:pPr>
      <w:bookmarkStart w:id="57" w:name="_Toc66044652"/>
      <w:r w:rsidRPr="00C47BF1">
        <w:rPr>
          <w:rFonts w:asciiTheme="minorHAnsi" w:hAnsiTheme="minorHAnsi" w:cstheme="minorHAnsi"/>
        </w:rPr>
        <w:t>Improvement Member/Patient Safety</w:t>
      </w:r>
      <w:bookmarkEnd w:id="57"/>
    </w:p>
    <w:p w14:paraId="3F808978" w14:textId="7C8BFC26" w:rsidR="00492521" w:rsidRPr="00C47BF1" w:rsidRDefault="00224BDA" w:rsidP="5A8ECC3C">
      <w:pPr>
        <w:pStyle w:val="BodyText"/>
        <w:spacing w:before="172" w:line="292" w:lineRule="auto"/>
        <w:ind w:left="480" w:right="127"/>
        <w:rPr>
          <w:rFonts w:asciiTheme="minorHAnsi" w:hAnsiTheme="minorHAnsi" w:cstheme="minorBidi"/>
        </w:rPr>
      </w:pPr>
      <w:r w:rsidRPr="5A8ECC3C">
        <w:rPr>
          <w:rFonts w:asciiTheme="minorHAnsi" w:hAnsiTheme="minorHAnsi" w:cstheme="minorBidi"/>
        </w:rPr>
        <w:t>NBH</w:t>
      </w:r>
      <w:r w:rsidR="00745B21" w:rsidRPr="5A8ECC3C">
        <w:rPr>
          <w:rFonts w:asciiTheme="minorHAnsi" w:hAnsiTheme="minorHAnsi" w:cstheme="minorBidi"/>
        </w:rPr>
        <w:t xml:space="preserve"> has a defined procedure for the identification, reporting, investigation, </w:t>
      </w:r>
      <w:r w:rsidR="00E9194B" w:rsidRPr="5A8ECC3C">
        <w:rPr>
          <w:rFonts w:asciiTheme="minorHAnsi" w:hAnsiTheme="minorHAnsi" w:cstheme="minorBidi"/>
        </w:rPr>
        <w:t>resolution,</w:t>
      </w:r>
      <w:r w:rsidR="00745B21" w:rsidRPr="5A8ECC3C">
        <w:rPr>
          <w:rFonts w:asciiTheme="minorHAnsi" w:hAnsiTheme="minorHAnsi" w:cstheme="minorBidi"/>
        </w:rPr>
        <w:t xml:space="preserve"> and monitoring of quality of care and service issues. Quality of care and service issues and trends are those that decrease the likelihood of desired health outcomes and that are inconsistent with current professional knowledge. These types of issues may be identified from a variety of sources, including without limitation member and </w:t>
      </w:r>
      <w:r w:rsidR="00886EE7" w:rsidRPr="5A8ECC3C">
        <w:rPr>
          <w:rFonts w:asciiTheme="minorHAnsi" w:hAnsiTheme="minorHAnsi" w:cstheme="minorBidi"/>
        </w:rPr>
        <w:t>provider</w:t>
      </w:r>
      <w:r w:rsidR="00745B21" w:rsidRPr="5A8ECC3C">
        <w:rPr>
          <w:rFonts w:asciiTheme="minorHAnsi" w:hAnsiTheme="minorHAnsi" w:cstheme="minorBidi"/>
        </w:rPr>
        <w:t xml:space="preserve"> complaints, internal reviews, clients, government agencies and others. The</w:t>
      </w:r>
      <w:r w:rsidR="00B6372D" w:rsidRPr="5A8ECC3C">
        <w:rPr>
          <w:rFonts w:asciiTheme="minorHAnsi" w:hAnsiTheme="minorHAnsi" w:cstheme="minorBidi"/>
        </w:rPr>
        <w:t xml:space="preserve"> PRC</w:t>
      </w:r>
      <w:r w:rsidR="00745B21" w:rsidRPr="5A8ECC3C">
        <w:rPr>
          <w:rFonts w:asciiTheme="minorHAnsi" w:hAnsiTheme="minorHAnsi" w:cstheme="minorBidi"/>
        </w:rPr>
        <w:t>, in which the medical director participates, oversee</w:t>
      </w:r>
      <w:r w:rsidR="00B6372D" w:rsidRPr="5A8ECC3C">
        <w:rPr>
          <w:rFonts w:asciiTheme="minorHAnsi" w:hAnsiTheme="minorHAnsi" w:cstheme="minorBidi"/>
        </w:rPr>
        <w:t>s</w:t>
      </w:r>
      <w:r w:rsidR="00745B21" w:rsidRPr="5A8ECC3C">
        <w:rPr>
          <w:rFonts w:asciiTheme="minorHAnsi" w:hAnsiTheme="minorHAnsi" w:cstheme="minorBidi"/>
        </w:rPr>
        <w:t xml:space="preserve"> the investigation and resolution of these issues through to completion.</w:t>
      </w:r>
    </w:p>
    <w:p w14:paraId="41268E5F" w14:textId="77777777" w:rsidR="00492521" w:rsidRPr="00C47BF1" w:rsidRDefault="00492521">
      <w:pPr>
        <w:pStyle w:val="BodyText"/>
        <w:spacing w:before="4"/>
        <w:ind w:left="0"/>
        <w:rPr>
          <w:rFonts w:asciiTheme="minorHAnsi" w:hAnsiTheme="minorHAnsi" w:cstheme="minorHAnsi"/>
          <w:sz w:val="18"/>
        </w:rPr>
      </w:pPr>
    </w:p>
    <w:p w14:paraId="622BE38C" w14:textId="797757ED" w:rsidR="00492521" w:rsidRPr="00C47BF1" w:rsidRDefault="00745B21">
      <w:pPr>
        <w:pStyle w:val="Heading2"/>
        <w:rPr>
          <w:rFonts w:asciiTheme="minorHAnsi" w:hAnsiTheme="minorHAnsi" w:cstheme="minorHAnsi"/>
        </w:rPr>
      </w:pPr>
      <w:bookmarkStart w:id="58" w:name="_Toc66044653"/>
      <w:r w:rsidRPr="00C47BF1">
        <w:rPr>
          <w:rFonts w:asciiTheme="minorHAnsi" w:hAnsiTheme="minorHAnsi" w:cstheme="minorHAnsi"/>
        </w:rPr>
        <w:t>Quality Improvement Activities</w:t>
      </w:r>
      <w:bookmarkEnd w:id="58"/>
    </w:p>
    <w:p w14:paraId="48C54A33" w14:textId="69D4016E" w:rsidR="00492521" w:rsidRPr="00C47BF1" w:rsidRDefault="00745B21" w:rsidP="5A8ECC3C">
      <w:pPr>
        <w:pStyle w:val="BodyText"/>
        <w:spacing w:line="292" w:lineRule="auto"/>
        <w:ind w:left="480" w:right="339"/>
        <w:rPr>
          <w:rFonts w:asciiTheme="minorHAnsi" w:hAnsiTheme="minorHAnsi" w:cstheme="minorBidi"/>
        </w:rPr>
      </w:pPr>
      <w:r w:rsidRPr="5A8ECC3C">
        <w:rPr>
          <w:rFonts w:asciiTheme="minorHAnsi" w:hAnsiTheme="minorHAnsi" w:cstheme="minorBidi"/>
        </w:rPr>
        <w:t xml:space="preserve">One of the primary goals of </w:t>
      </w:r>
      <w:r w:rsidR="00224BDA" w:rsidRPr="5A8ECC3C">
        <w:rPr>
          <w:rFonts w:asciiTheme="minorHAnsi" w:hAnsiTheme="minorHAnsi" w:cstheme="minorBidi"/>
        </w:rPr>
        <w:t>NBH</w:t>
      </w:r>
      <w:r w:rsidRPr="5A8ECC3C">
        <w:rPr>
          <w:rFonts w:asciiTheme="minorHAnsi" w:hAnsiTheme="minorHAnsi" w:cstheme="minorBidi"/>
        </w:rPr>
        <w:t xml:space="preserve">’s </w:t>
      </w:r>
      <w:r w:rsidR="00224BDA" w:rsidRPr="5A8ECC3C">
        <w:rPr>
          <w:rFonts w:asciiTheme="minorHAnsi" w:hAnsiTheme="minorHAnsi" w:cstheme="minorBidi"/>
        </w:rPr>
        <w:t>Quality Improvement Program</w:t>
      </w:r>
      <w:r w:rsidRPr="5A8ECC3C">
        <w:rPr>
          <w:rFonts w:asciiTheme="minorHAnsi" w:hAnsiTheme="minorHAnsi" w:cstheme="minorBidi"/>
        </w:rPr>
        <w:t xml:space="preserve"> (</w:t>
      </w:r>
      <w:r w:rsidR="00224BDA" w:rsidRPr="5A8ECC3C">
        <w:rPr>
          <w:rFonts w:asciiTheme="minorHAnsi" w:hAnsiTheme="minorHAnsi" w:cstheme="minorBidi"/>
        </w:rPr>
        <w:t>QIP</w:t>
      </w:r>
      <w:r w:rsidRPr="5A8ECC3C">
        <w:rPr>
          <w:rFonts w:asciiTheme="minorHAnsi" w:hAnsiTheme="minorHAnsi" w:cstheme="minorBidi"/>
        </w:rPr>
        <w:t xml:space="preserve">) is to continuously improve care and services. Through data collection, measurement and analysis, aspects of care and service that demonstrate opportunities for improvement are identified and prioritized for quality improvement activities. Data collected for quality improvement activities are frequently related to key industry measures of quality that tend to focus on high-volume diagnoses or services and high-risk or special populations. Data collected </w:t>
      </w:r>
      <w:r w:rsidR="6D545CC7" w:rsidRPr="5A8ECC3C">
        <w:rPr>
          <w:rFonts w:asciiTheme="minorHAnsi" w:hAnsiTheme="minorHAnsi" w:cstheme="minorBidi"/>
        </w:rPr>
        <w:t>is</w:t>
      </w:r>
      <w:r w:rsidRPr="5A8ECC3C">
        <w:rPr>
          <w:rFonts w:asciiTheme="minorHAnsi" w:hAnsiTheme="minorHAnsi" w:cstheme="minorBidi"/>
        </w:rPr>
        <w:t xml:space="preserve"> valid, </w:t>
      </w:r>
      <w:r w:rsidR="00E9194B" w:rsidRPr="5A8ECC3C">
        <w:rPr>
          <w:rFonts w:asciiTheme="minorHAnsi" w:hAnsiTheme="minorHAnsi" w:cstheme="minorBidi"/>
        </w:rPr>
        <w:t>reliable,</w:t>
      </w:r>
      <w:r w:rsidRPr="5A8ECC3C">
        <w:rPr>
          <w:rFonts w:asciiTheme="minorHAnsi" w:hAnsiTheme="minorHAnsi" w:cstheme="minorBidi"/>
        </w:rPr>
        <w:t xml:space="preserve"> and comparable over time. </w:t>
      </w:r>
      <w:r w:rsidR="00224BDA" w:rsidRPr="5A8ECC3C">
        <w:rPr>
          <w:rFonts w:asciiTheme="minorHAnsi" w:hAnsiTheme="minorHAnsi" w:cstheme="minorBidi"/>
        </w:rPr>
        <w:t>NBH</w:t>
      </w:r>
      <w:r w:rsidRPr="5A8ECC3C">
        <w:rPr>
          <w:rFonts w:asciiTheme="minorHAnsi" w:hAnsiTheme="minorHAnsi" w:cstheme="minorBidi"/>
        </w:rPr>
        <w:t xml:space="preserve"> takes the following steps to ensure a systematic approach to the development and implementation of quality improvement activities:</w:t>
      </w:r>
    </w:p>
    <w:p w14:paraId="53BC6649" w14:textId="77777777" w:rsidR="00492521" w:rsidRPr="00C47BF1" w:rsidRDefault="00745B21" w:rsidP="0090024B">
      <w:pPr>
        <w:pStyle w:val="ListParagraph"/>
        <w:numPr>
          <w:ilvl w:val="0"/>
          <w:numId w:val="2"/>
        </w:numPr>
        <w:tabs>
          <w:tab w:val="left" w:pos="1200"/>
          <w:tab w:val="left" w:pos="1201"/>
        </w:tabs>
        <w:spacing w:before="118"/>
        <w:ind w:left="1200" w:hanging="361"/>
        <w:rPr>
          <w:rFonts w:asciiTheme="minorHAnsi" w:hAnsiTheme="minorHAnsi" w:cstheme="minorHAnsi"/>
          <w:sz w:val="20"/>
        </w:rPr>
      </w:pPr>
      <w:r w:rsidRPr="00C47BF1">
        <w:rPr>
          <w:rFonts w:asciiTheme="minorHAnsi" w:hAnsiTheme="minorHAnsi" w:cstheme="minorHAnsi"/>
          <w:sz w:val="20"/>
        </w:rPr>
        <w:t>Monitoring of clinical quality</w:t>
      </w:r>
      <w:r w:rsidRPr="00C47BF1">
        <w:rPr>
          <w:rFonts w:asciiTheme="minorHAnsi" w:hAnsiTheme="minorHAnsi" w:cstheme="minorHAnsi"/>
          <w:spacing w:val="-3"/>
          <w:sz w:val="20"/>
        </w:rPr>
        <w:t xml:space="preserve"> </w:t>
      </w:r>
      <w:r w:rsidRPr="00C47BF1">
        <w:rPr>
          <w:rFonts w:asciiTheme="minorHAnsi" w:hAnsiTheme="minorHAnsi" w:cstheme="minorHAnsi"/>
          <w:sz w:val="20"/>
        </w:rPr>
        <w:t>indicators</w:t>
      </w:r>
    </w:p>
    <w:p w14:paraId="7DACDD9A" w14:textId="77777777" w:rsidR="00492521" w:rsidRPr="00C47BF1" w:rsidRDefault="00745B21" w:rsidP="0090024B">
      <w:pPr>
        <w:pStyle w:val="ListParagraph"/>
        <w:numPr>
          <w:ilvl w:val="0"/>
          <w:numId w:val="2"/>
        </w:numPr>
        <w:tabs>
          <w:tab w:val="left" w:pos="1200"/>
          <w:tab w:val="left" w:pos="1201"/>
        </w:tabs>
        <w:spacing w:before="168"/>
        <w:ind w:left="1200" w:hanging="361"/>
        <w:rPr>
          <w:rFonts w:asciiTheme="minorHAnsi" w:hAnsiTheme="minorHAnsi" w:cstheme="minorHAnsi"/>
          <w:sz w:val="20"/>
        </w:rPr>
      </w:pPr>
      <w:r w:rsidRPr="00C47BF1">
        <w:rPr>
          <w:rFonts w:asciiTheme="minorHAnsi" w:hAnsiTheme="minorHAnsi" w:cstheme="minorHAnsi"/>
          <w:sz w:val="20"/>
        </w:rPr>
        <w:t>Review and analysis of the data from</w:t>
      </w:r>
      <w:r w:rsidRPr="00C47BF1">
        <w:rPr>
          <w:rFonts w:asciiTheme="minorHAnsi" w:hAnsiTheme="minorHAnsi" w:cstheme="minorHAnsi"/>
          <w:spacing w:val="6"/>
          <w:sz w:val="20"/>
        </w:rPr>
        <w:t xml:space="preserve"> </w:t>
      </w:r>
      <w:r w:rsidRPr="00C47BF1">
        <w:rPr>
          <w:rFonts w:asciiTheme="minorHAnsi" w:hAnsiTheme="minorHAnsi" w:cstheme="minorHAnsi"/>
          <w:sz w:val="20"/>
        </w:rPr>
        <w:t>indicators</w:t>
      </w:r>
    </w:p>
    <w:p w14:paraId="6BBE4A0A" w14:textId="77777777" w:rsidR="00492521" w:rsidRPr="00C47BF1" w:rsidRDefault="00745B21" w:rsidP="0090024B">
      <w:pPr>
        <w:pStyle w:val="ListParagraph"/>
        <w:numPr>
          <w:ilvl w:val="0"/>
          <w:numId w:val="2"/>
        </w:numPr>
        <w:tabs>
          <w:tab w:val="left" w:pos="1200"/>
          <w:tab w:val="left" w:pos="1201"/>
        </w:tabs>
        <w:ind w:left="1200" w:hanging="361"/>
        <w:rPr>
          <w:rFonts w:asciiTheme="minorHAnsi" w:hAnsiTheme="minorHAnsi" w:cstheme="minorHAnsi"/>
          <w:sz w:val="20"/>
        </w:rPr>
      </w:pPr>
      <w:r w:rsidRPr="00C47BF1">
        <w:rPr>
          <w:rFonts w:asciiTheme="minorHAnsi" w:hAnsiTheme="minorHAnsi" w:cstheme="minorHAnsi"/>
          <w:sz w:val="20"/>
        </w:rPr>
        <w:t>Identification of opportunities for</w:t>
      </w:r>
      <w:r w:rsidRPr="00C47BF1">
        <w:rPr>
          <w:rFonts w:asciiTheme="minorHAnsi" w:hAnsiTheme="minorHAnsi" w:cstheme="minorHAnsi"/>
          <w:spacing w:val="-4"/>
          <w:sz w:val="20"/>
        </w:rPr>
        <w:t xml:space="preserve"> </w:t>
      </w:r>
      <w:r w:rsidRPr="00C47BF1">
        <w:rPr>
          <w:rFonts w:asciiTheme="minorHAnsi" w:hAnsiTheme="minorHAnsi" w:cstheme="minorHAnsi"/>
          <w:sz w:val="20"/>
        </w:rPr>
        <w:t>improvement</w:t>
      </w:r>
    </w:p>
    <w:p w14:paraId="7E2B4D73" w14:textId="1B5BB826" w:rsidR="00492521" w:rsidRPr="00C47BF1" w:rsidRDefault="00745B21" w:rsidP="0090024B">
      <w:pPr>
        <w:pStyle w:val="ListParagraph"/>
        <w:numPr>
          <w:ilvl w:val="0"/>
          <w:numId w:val="2"/>
        </w:numPr>
        <w:tabs>
          <w:tab w:val="left" w:pos="1200"/>
          <w:tab w:val="left" w:pos="1201"/>
        </w:tabs>
        <w:spacing w:before="168" w:line="290" w:lineRule="auto"/>
        <w:ind w:left="1200" w:right="135"/>
        <w:rPr>
          <w:rFonts w:asciiTheme="minorHAnsi" w:hAnsiTheme="minorHAnsi" w:cstheme="minorHAnsi"/>
          <w:sz w:val="20"/>
        </w:rPr>
      </w:pPr>
      <w:r w:rsidRPr="00C47BF1">
        <w:rPr>
          <w:rFonts w:asciiTheme="minorHAnsi" w:hAnsiTheme="minorHAnsi" w:cstheme="minorHAnsi"/>
          <w:sz w:val="20"/>
        </w:rPr>
        <w:t>Prioritization</w:t>
      </w:r>
      <w:r w:rsidRPr="00C47BF1">
        <w:rPr>
          <w:rFonts w:asciiTheme="minorHAnsi" w:hAnsiTheme="minorHAnsi" w:cstheme="minorHAnsi"/>
          <w:spacing w:val="-6"/>
          <w:sz w:val="20"/>
        </w:rPr>
        <w:t xml:space="preserve"> </w:t>
      </w:r>
      <w:r w:rsidRPr="00C47BF1">
        <w:rPr>
          <w:rFonts w:asciiTheme="minorHAnsi" w:hAnsiTheme="minorHAnsi" w:cstheme="minorHAnsi"/>
          <w:sz w:val="20"/>
        </w:rPr>
        <w:t>of</w:t>
      </w:r>
      <w:r w:rsidRPr="00C47BF1">
        <w:rPr>
          <w:rFonts w:asciiTheme="minorHAnsi" w:hAnsiTheme="minorHAnsi" w:cstheme="minorHAnsi"/>
          <w:spacing w:val="-3"/>
          <w:sz w:val="20"/>
        </w:rPr>
        <w:t xml:space="preserve"> </w:t>
      </w:r>
      <w:r w:rsidRPr="00C47BF1">
        <w:rPr>
          <w:rFonts w:asciiTheme="minorHAnsi" w:hAnsiTheme="minorHAnsi" w:cstheme="minorHAnsi"/>
          <w:sz w:val="20"/>
        </w:rPr>
        <w:t>opportunities</w:t>
      </w:r>
      <w:r w:rsidRPr="00C47BF1">
        <w:rPr>
          <w:rFonts w:asciiTheme="minorHAnsi" w:hAnsiTheme="minorHAnsi" w:cstheme="minorHAnsi"/>
          <w:spacing w:val="-5"/>
          <w:sz w:val="20"/>
        </w:rPr>
        <w:t xml:space="preserve"> </w:t>
      </w:r>
      <w:r w:rsidRPr="00C47BF1">
        <w:rPr>
          <w:rFonts w:asciiTheme="minorHAnsi" w:hAnsiTheme="minorHAnsi" w:cstheme="minorHAnsi"/>
          <w:sz w:val="20"/>
        </w:rPr>
        <w:t>to</w:t>
      </w:r>
      <w:r w:rsidRPr="00C47BF1">
        <w:rPr>
          <w:rFonts w:asciiTheme="minorHAnsi" w:hAnsiTheme="minorHAnsi" w:cstheme="minorHAnsi"/>
          <w:spacing w:val="-5"/>
          <w:sz w:val="20"/>
        </w:rPr>
        <w:t xml:space="preserve"> </w:t>
      </w:r>
      <w:r w:rsidRPr="00C47BF1">
        <w:rPr>
          <w:rFonts w:asciiTheme="minorHAnsi" w:hAnsiTheme="minorHAnsi" w:cstheme="minorHAnsi"/>
          <w:sz w:val="20"/>
        </w:rPr>
        <w:t>improve</w:t>
      </w:r>
      <w:r w:rsidRPr="00C47BF1">
        <w:rPr>
          <w:rFonts w:asciiTheme="minorHAnsi" w:hAnsiTheme="minorHAnsi" w:cstheme="minorHAnsi"/>
          <w:spacing w:val="-6"/>
          <w:sz w:val="20"/>
        </w:rPr>
        <w:t xml:space="preserve"> </w:t>
      </w:r>
      <w:r w:rsidRPr="00C47BF1">
        <w:rPr>
          <w:rFonts w:asciiTheme="minorHAnsi" w:hAnsiTheme="minorHAnsi" w:cstheme="minorHAnsi"/>
          <w:sz w:val="20"/>
        </w:rPr>
        <w:t>processes</w:t>
      </w:r>
      <w:r w:rsidRPr="00C47BF1">
        <w:rPr>
          <w:rFonts w:asciiTheme="minorHAnsi" w:hAnsiTheme="minorHAnsi" w:cstheme="minorHAnsi"/>
          <w:spacing w:val="-4"/>
          <w:sz w:val="20"/>
        </w:rPr>
        <w:t xml:space="preserve"> </w:t>
      </w:r>
      <w:r w:rsidRPr="00C47BF1">
        <w:rPr>
          <w:rFonts w:asciiTheme="minorHAnsi" w:hAnsiTheme="minorHAnsi" w:cstheme="minorHAnsi"/>
          <w:sz w:val="20"/>
        </w:rPr>
        <w:t>or</w:t>
      </w:r>
      <w:r w:rsidRPr="00C47BF1">
        <w:rPr>
          <w:rFonts w:asciiTheme="minorHAnsi" w:hAnsiTheme="minorHAnsi" w:cstheme="minorHAnsi"/>
          <w:spacing w:val="-5"/>
          <w:sz w:val="20"/>
        </w:rPr>
        <w:t xml:space="preserve"> </w:t>
      </w:r>
      <w:r w:rsidRPr="00C47BF1">
        <w:rPr>
          <w:rFonts w:asciiTheme="minorHAnsi" w:hAnsiTheme="minorHAnsi" w:cstheme="minorHAnsi"/>
          <w:sz w:val="20"/>
        </w:rPr>
        <w:t>outcomes</w:t>
      </w:r>
      <w:r w:rsidRPr="00C47BF1">
        <w:rPr>
          <w:rFonts w:asciiTheme="minorHAnsi" w:hAnsiTheme="minorHAnsi" w:cstheme="minorHAnsi"/>
          <w:spacing w:val="-5"/>
          <w:sz w:val="20"/>
        </w:rPr>
        <w:t xml:space="preserve"> </w:t>
      </w:r>
      <w:r w:rsidRPr="00C47BF1">
        <w:rPr>
          <w:rFonts w:asciiTheme="minorHAnsi" w:hAnsiTheme="minorHAnsi" w:cstheme="minorHAnsi"/>
          <w:sz w:val="20"/>
        </w:rPr>
        <w:t>of</w:t>
      </w:r>
      <w:r w:rsidRPr="00C47BF1">
        <w:rPr>
          <w:rFonts w:asciiTheme="minorHAnsi" w:hAnsiTheme="minorHAnsi" w:cstheme="minorHAnsi"/>
          <w:spacing w:val="-3"/>
          <w:sz w:val="20"/>
        </w:rPr>
        <w:t xml:space="preserve"> </w:t>
      </w:r>
      <w:r w:rsidRPr="00C47BF1">
        <w:rPr>
          <w:rFonts w:asciiTheme="minorHAnsi" w:hAnsiTheme="minorHAnsi" w:cstheme="minorHAnsi"/>
          <w:sz w:val="20"/>
        </w:rPr>
        <w:t>behavioral</w:t>
      </w:r>
      <w:r w:rsidRPr="00C47BF1">
        <w:rPr>
          <w:rFonts w:asciiTheme="minorHAnsi" w:hAnsiTheme="minorHAnsi" w:cstheme="minorHAnsi"/>
          <w:spacing w:val="-7"/>
          <w:sz w:val="20"/>
        </w:rPr>
        <w:t xml:space="preserve"> </w:t>
      </w:r>
      <w:r w:rsidRPr="00C47BF1">
        <w:rPr>
          <w:rFonts w:asciiTheme="minorHAnsi" w:hAnsiTheme="minorHAnsi" w:cstheme="minorHAnsi"/>
          <w:sz w:val="20"/>
        </w:rPr>
        <w:t>health</w:t>
      </w:r>
      <w:r w:rsidRPr="00C47BF1">
        <w:rPr>
          <w:rFonts w:asciiTheme="minorHAnsi" w:hAnsiTheme="minorHAnsi" w:cstheme="minorHAnsi"/>
          <w:spacing w:val="-3"/>
          <w:sz w:val="20"/>
        </w:rPr>
        <w:t xml:space="preserve"> </w:t>
      </w:r>
      <w:r w:rsidRPr="00C47BF1">
        <w:rPr>
          <w:rFonts w:asciiTheme="minorHAnsi" w:hAnsiTheme="minorHAnsi" w:cstheme="minorHAnsi"/>
          <w:sz w:val="20"/>
        </w:rPr>
        <w:t>care</w:t>
      </w:r>
      <w:r w:rsidRPr="00C47BF1">
        <w:rPr>
          <w:rFonts w:asciiTheme="minorHAnsi" w:hAnsiTheme="minorHAnsi" w:cstheme="minorHAnsi"/>
          <w:spacing w:val="-6"/>
          <w:sz w:val="20"/>
        </w:rPr>
        <w:t xml:space="preserve"> </w:t>
      </w:r>
      <w:r w:rsidRPr="00C47BF1">
        <w:rPr>
          <w:rFonts w:asciiTheme="minorHAnsi" w:hAnsiTheme="minorHAnsi" w:cstheme="minorHAnsi"/>
          <w:sz w:val="20"/>
        </w:rPr>
        <w:t>delivery based on ability to im</w:t>
      </w:r>
      <w:r w:rsidR="00E6713E" w:rsidRPr="00C47BF1">
        <w:rPr>
          <w:rFonts w:asciiTheme="minorHAnsi" w:hAnsiTheme="minorHAnsi" w:cstheme="minorHAnsi"/>
          <w:sz w:val="20"/>
        </w:rPr>
        <w:t>pact</w:t>
      </w:r>
      <w:r w:rsidRPr="00C47BF1">
        <w:rPr>
          <w:rFonts w:asciiTheme="minorHAnsi" w:hAnsiTheme="minorHAnsi" w:cstheme="minorHAnsi"/>
          <w:sz w:val="20"/>
        </w:rPr>
        <w:t xml:space="preserve"> performance, and resource</w:t>
      </w:r>
      <w:r w:rsidRPr="00C47BF1">
        <w:rPr>
          <w:rFonts w:asciiTheme="minorHAnsi" w:hAnsiTheme="minorHAnsi" w:cstheme="minorHAnsi"/>
          <w:spacing w:val="-18"/>
          <w:sz w:val="20"/>
        </w:rPr>
        <w:t xml:space="preserve"> </w:t>
      </w:r>
      <w:r w:rsidRPr="00C47BF1">
        <w:rPr>
          <w:rFonts w:asciiTheme="minorHAnsi" w:hAnsiTheme="minorHAnsi" w:cstheme="minorHAnsi"/>
          <w:sz w:val="20"/>
        </w:rPr>
        <w:t>availability</w:t>
      </w:r>
    </w:p>
    <w:p w14:paraId="5E4743AA" w14:textId="67FA6710" w:rsidR="00492521" w:rsidRPr="00C47BF1" w:rsidRDefault="00745B21" w:rsidP="0090024B">
      <w:pPr>
        <w:pStyle w:val="ListParagraph"/>
        <w:numPr>
          <w:ilvl w:val="0"/>
          <w:numId w:val="2"/>
        </w:numPr>
        <w:tabs>
          <w:tab w:val="left" w:pos="1200"/>
          <w:tab w:val="left" w:pos="1201"/>
        </w:tabs>
        <w:spacing w:before="125"/>
        <w:ind w:left="1200" w:hanging="361"/>
        <w:rPr>
          <w:rFonts w:asciiTheme="minorHAnsi" w:hAnsiTheme="minorHAnsi" w:cstheme="minorHAnsi"/>
          <w:sz w:val="20"/>
        </w:rPr>
      </w:pPr>
      <w:r w:rsidRPr="00C47BF1">
        <w:rPr>
          <w:rFonts w:asciiTheme="minorHAnsi" w:hAnsiTheme="minorHAnsi" w:cstheme="minorHAnsi"/>
          <w:sz w:val="20"/>
        </w:rPr>
        <w:t>Identification of the affected population within the total</w:t>
      </w:r>
      <w:r w:rsidRPr="00C47BF1">
        <w:rPr>
          <w:rFonts w:asciiTheme="minorHAnsi" w:hAnsiTheme="minorHAnsi" w:cstheme="minorHAnsi"/>
          <w:spacing w:val="-10"/>
          <w:sz w:val="20"/>
        </w:rPr>
        <w:t xml:space="preserve"> </w:t>
      </w:r>
      <w:r w:rsidRPr="00C47BF1">
        <w:rPr>
          <w:rFonts w:asciiTheme="minorHAnsi" w:hAnsiTheme="minorHAnsi" w:cstheme="minorHAnsi"/>
          <w:sz w:val="20"/>
        </w:rPr>
        <w:t>membership</w:t>
      </w:r>
    </w:p>
    <w:p w14:paraId="6EFBB994" w14:textId="77777777" w:rsidR="00492521" w:rsidRPr="00C47BF1" w:rsidRDefault="00745B21" w:rsidP="0090024B">
      <w:pPr>
        <w:pStyle w:val="ListParagraph"/>
        <w:numPr>
          <w:ilvl w:val="0"/>
          <w:numId w:val="2"/>
        </w:numPr>
        <w:tabs>
          <w:tab w:val="left" w:pos="1200"/>
          <w:tab w:val="left" w:pos="1201"/>
        </w:tabs>
        <w:ind w:left="1200" w:hanging="361"/>
        <w:rPr>
          <w:rFonts w:asciiTheme="minorHAnsi" w:hAnsiTheme="minorHAnsi" w:cstheme="minorHAnsi"/>
          <w:sz w:val="20"/>
        </w:rPr>
      </w:pPr>
      <w:r w:rsidRPr="00C47BF1">
        <w:rPr>
          <w:rFonts w:asciiTheme="minorHAnsi" w:hAnsiTheme="minorHAnsi" w:cstheme="minorHAnsi"/>
          <w:sz w:val="20"/>
        </w:rPr>
        <w:t>Identification of the measures to be used to assess</w:t>
      </w:r>
      <w:r w:rsidRPr="00C47BF1">
        <w:rPr>
          <w:rFonts w:asciiTheme="minorHAnsi" w:hAnsiTheme="minorHAnsi" w:cstheme="minorHAnsi"/>
          <w:spacing w:val="-6"/>
          <w:sz w:val="20"/>
        </w:rPr>
        <w:t xml:space="preserve"> </w:t>
      </w:r>
      <w:r w:rsidRPr="00C47BF1">
        <w:rPr>
          <w:rFonts w:asciiTheme="minorHAnsi" w:hAnsiTheme="minorHAnsi" w:cstheme="minorHAnsi"/>
          <w:sz w:val="20"/>
        </w:rPr>
        <w:t>performance</w:t>
      </w:r>
    </w:p>
    <w:p w14:paraId="4A0B6763" w14:textId="77777777" w:rsidR="00492521" w:rsidRPr="00C47BF1" w:rsidRDefault="00745B21" w:rsidP="0090024B">
      <w:pPr>
        <w:pStyle w:val="ListParagraph"/>
        <w:numPr>
          <w:ilvl w:val="0"/>
          <w:numId w:val="2"/>
        </w:numPr>
        <w:tabs>
          <w:tab w:val="left" w:pos="1200"/>
          <w:tab w:val="left" w:pos="1201"/>
        </w:tabs>
        <w:spacing w:before="169"/>
        <w:ind w:left="1200" w:hanging="361"/>
        <w:rPr>
          <w:rFonts w:asciiTheme="minorHAnsi" w:hAnsiTheme="minorHAnsi" w:cstheme="minorHAnsi"/>
          <w:sz w:val="20"/>
        </w:rPr>
      </w:pPr>
      <w:r w:rsidRPr="00C47BF1">
        <w:rPr>
          <w:rFonts w:asciiTheme="minorHAnsi" w:hAnsiTheme="minorHAnsi" w:cstheme="minorHAnsi"/>
          <w:sz w:val="20"/>
        </w:rPr>
        <w:t>Establishment of performance goals or desired level of improvement over current</w:t>
      </w:r>
      <w:r w:rsidRPr="00C47BF1">
        <w:rPr>
          <w:rFonts w:asciiTheme="minorHAnsi" w:hAnsiTheme="minorHAnsi" w:cstheme="minorHAnsi"/>
          <w:spacing w:val="-32"/>
          <w:sz w:val="20"/>
        </w:rPr>
        <w:t xml:space="preserve"> </w:t>
      </w:r>
      <w:r w:rsidRPr="00C47BF1">
        <w:rPr>
          <w:rFonts w:asciiTheme="minorHAnsi" w:hAnsiTheme="minorHAnsi" w:cstheme="minorHAnsi"/>
          <w:sz w:val="20"/>
        </w:rPr>
        <w:t>performance</w:t>
      </w:r>
    </w:p>
    <w:p w14:paraId="328A2E49" w14:textId="77777777" w:rsidR="00492521" w:rsidRPr="00C47BF1" w:rsidRDefault="00745B21" w:rsidP="0090024B">
      <w:pPr>
        <w:pStyle w:val="ListParagraph"/>
        <w:numPr>
          <w:ilvl w:val="0"/>
          <w:numId w:val="2"/>
        </w:numPr>
        <w:tabs>
          <w:tab w:val="left" w:pos="1200"/>
          <w:tab w:val="left" w:pos="1201"/>
        </w:tabs>
        <w:ind w:left="1200" w:hanging="361"/>
        <w:rPr>
          <w:rFonts w:asciiTheme="minorHAnsi" w:hAnsiTheme="minorHAnsi" w:cstheme="minorHAnsi"/>
          <w:sz w:val="20"/>
        </w:rPr>
      </w:pPr>
      <w:r w:rsidRPr="00C47BF1">
        <w:rPr>
          <w:rFonts w:asciiTheme="minorHAnsi" w:hAnsiTheme="minorHAnsi" w:cstheme="minorHAnsi"/>
          <w:sz w:val="20"/>
        </w:rPr>
        <w:t>Collection of valid data for each measure and calculation of the baseline level of</w:t>
      </w:r>
      <w:r w:rsidRPr="00C47BF1">
        <w:rPr>
          <w:rFonts w:asciiTheme="minorHAnsi" w:hAnsiTheme="minorHAnsi" w:cstheme="minorHAnsi"/>
          <w:spacing w:val="-33"/>
          <w:sz w:val="20"/>
        </w:rPr>
        <w:t xml:space="preserve"> </w:t>
      </w:r>
      <w:r w:rsidRPr="00C47BF1">
        <w:rPr>
          <w:rFonts w:asciiTheme="minorHAnsi" w:hAnsiTheme="minorHAnsi" w:cstheme="minorHAnsi"/>
          <w:sz w:val="20"/>
        </w:rPr>
        <w:t>performance</w:t>
      </w:r>
    </w:p>
    <w:p w14:paraId="7A1E80E1" w14:textId="559DC469" w:rsidR="00492521" w:rsidRPr="00C47BF1" w:rsidRDefault="00745B21" w:rsidP="0090024B">
      <w:pPr>
        <w:pStyle w:val="ListParagraph"/>
        <w:numPr>
          <w:ilvl w:val="0"/>
          <w:numId w:val="2"/>
        </w:numPr>
        <w:tabs>
          <w:tab w:val="left" w:pos="1200"/>
          <w:tab w:val="left" w:pos="1201"/>
        </w:tabs>
        <w:ind w:left="1200" w:hanging="361"/>
        <w:rPr>
          <w:rFonts w:asciiTheme="minorHAnsi" w:hAnsiTheme="minorHAnsi" w:cstheme="minorHAnsi"/>
          <w:sz w:val="20"/>
        </w:rPr>
      </w:pPr>
      <w:r w:rsidRPr="00C47BF1">
        <w:rPr>
          <w:rFonts w:asciiTheme="minorHAnsi" w:hAnsiTheme="minorHAnsi" w:cstheme="minorHAnsi"/>
          <w:sz w:val="20"/>
        </w:rPr>
        <w:t>Thoughtful identification of interventions that are powerful enough to im</w:t>
      </w:r>
      <w:r w:rsidR="00E6713E" w:rsidRPr="00C47BF1">
        <w:rPr>
          <w:rFonts w:asciiTheme="minorHAnsi" w:hAnsiTheme="minorHAnsi" w:cstheme="minorHAnsi"/>
          <w:sz w:val="20"/>
        </w:rPr>
        <w:t>pact</w:t>
      </w:r>
      <w:r w:rsidRPr="00C47BF1">
        <w:rPr>
          <w:rFonts w:asciiTheme="minorHAnsi" w:hAnsiTheme="minorHAnsi" w:cstheme="minorHAnsi"/>
          <w:spacing w:val="-21"/>
          <w:sz w:val="20"/>
        </w:rPr>
        <w:t xml:space="preserve"> </w:t>
      </w:r>
      <w:r w:rsidRPr="00C47BF1">
        <w:rPr>
          <w:rFonts w:asciiTheme="minorHAnsi" w:hAnsiTheme="minorHAnsi" w:cstheme="minorHAnsi"/>
          <w:sz w:val="20"/>
        </w:rPr>
        <w:t>performance</w:t>
      </w:r>
    </w:p>
    <w:p w14:paraId="7F433A2F" w14:textId="77777777" w:rsidR="00492521" w:rsidRPr="00C47BF1" w:rsidRDefault="00745B21" w:rsidP="0090024B">
      <w:pPr>
        <w:pStyle w:val="ListParagraph"/>
        <w:numPr>
          <w:ilvl w:val="0"/>
          <w:numId w:val="2"/>
        </w:numPr>
        <w:tabs>
          <w:tab w:val="left" w:pos="1200"/>
          <w:tab w:val="left" w:pos="1201"/>
        </w:tabs>
        <w:spacing w:before="168" w:line="292" w:lineRule="auto"/>
        <w:ind w:left="1200" w:right="276"/>
        <w:rPr>
          <w:rFonts w:asciiTheme="minorHAnsi" w:hAnsiTheme="minorHAnsi" w:cstheme="minorHAnsi"/>
          <w:sz w:val="20"/>
        </w:rPr>
      </w:pPr>
      <w:r w:rsidRPr="00C47BF1">
        <w:rPr>
          <w:rFonts w:asciiTheme="minorHAnsi" w:hAnsiTheme="minorHAnsi" w:cstheme="minorHAnsi"/>
          <w:sz w:val="20"/>
        </w:rPr>
        <w:t>Analysis</w:t>
      </w:r>
      <w:r w:rsidRPr="00C47BF1">
        <w:rPr>
          <w:rFonts w:asciiTheme="minorHAnsi" w:hAnsiTheme="minorHAnsi" w:cstheme="minorHAnsi"/>
          <w:spacing w:val="-4"/>
          <w:sz w:val="20"/>
        </w:rPr>
        <w:t xml:space="preserve"> </w:t>
      </w:r>
      <w:r w:rsidRPr="00C47BF1">
        <w:rPr>
          <w:rFonts w:asciiTheme="minorHAnsi" w:hAnsiTheme="minorHAnsi" w:cstheme="minorHAnsi"/>
          <w:sz w:val="20"/>
        </w:rPr>
        <w:t>of</w:t>
      </w:r>
      <w:r w:rsidRPr="00C47BF1">
        <w:rPr>
          <w:rFonts w:asciiTheme="minorHAnsi" w:hAnsiTheme="minorHAnsi" w:cstheme="minorHAnsi"/>
          <w:spacing w:val="-3"/>
          <w:sz w:val="20"/>
        </w:rPr>
        <w:t xml:space="preserve"> </w:t>
      </w:r>
      <w:r w:rsidRPr="00C47BF1">
        <w:rPr>
          <w:rFonts w:asciiTheme="minorHAnsi" w:hAnsiTheme="minorHAnsi" w:cstheme="minorHAnsi"/>
          <w:sz w:val="20"/>
        </w:rPr>
        <w:t>results</w:t>
      </w:r>
      <w:r w:rsidRPr="00C47BF1">
        <w:rPr>
          <w:rFonts w:asciiTheme="minorHAnsi" w:hAnsiTheme="minorHAnsi" w:cstheme="minorHAnsi"/>
          <w:spacing w:val="-4"/>
          <w:sz w:val="20"/>
        </w:rPr>
        <w:t xml:space="preserve"> </w:t>
      </w:r>
      <w:r w:rsidRPr="00C47BF1">
        <w:rPr>
          <w:rFonts w:asciiTheme="minorHAnsi" w:hAnsiTheme="minorHAnsi" w:cstheme="minorHAnsi"/>
          <w:sz w:val="20"/>
        </w:rPr>
        <w:t>to</w:t>
      </w:r>
      <w:r w:rsidRPr="00C47BF1">
        <w:rPr>
          <w:rFonts w:asciiTheme="minorHAnsi" w:hAnsiTheme="minorHAnsi" w:cstheme="minorHAnsi"/>
          <w:spacing w:val="-3"/>
          <w:sz w:val="20"/>
        </w:rPr>
        <w:t xml:space="preserve"> </w:t>
      </w:r>
      <w:r w:rsidRPr="00C47BF1">
        <w:rPr>
          <w:rFonts w:asciiTheme="minorHAnsi" w:hAnsiTheme="minorHAnsi" w:cstheme="minorHAnsi"/>
          <w:sz w:val="20"/>
        </w:rPr>
        <w:t>determine</w:t>
      </w:r>
      <w:r w:rsidRPr="00C47BF1">
        <w:rPr>
          <w:rFonts w:asciiTheme="minorHAnsi" w:hAnsiTheme="minorHAnsi" w:cstheme="minorHAnsi"/>
          <w:spacing w:val="-6"/>
          <w:sz w:val="20"/>
        </w:rPr>
        <w:t xml:space="preserve"> </w:t>
      </w:r>
      <w:r w:rsidRPr="00C47BF1">
        <w:rPr>
          <w:rFonts w:asciiTheme="minorHAnsi" w:hAnsiTheme="minorHAnsi" w:cstheme="minorHAnsi"/>
          <w:sz w:val="20"/>
        </w:rPr>
        <w:t>where</w:t>
      </w:r>
      <w:r w:rsidRPr="00C47BF1">
        <w:rPr>
          <w:rFonts w:asciiTheme="minorHAnsi" w:hAnsiTheme="minorHAnsi" w:cstheme="minorHAnsi"/>
          <w:spacing w:val="-4"/>
          <w:sz w:val="20"/>
        </w:rPr>
        <w:t xml:space="preserve"> </w:t>
      </w:r>
      <w:r w:rsidRPr="00C47BF1">
        <w:rPr>
          <w:rFonts w:asciiTheme="minorHAnsi" w:hAnsiTheme="minorHAnsi" w:cstheme="minorHAnsi"/>
          <w:sz w:val="20"/>
        </w:rPr>
        <w:t>performance</w:t>
      </w:r>
      <w:r w:rsidRPr="00C47BF1">
        <w:rPr>
          <w:rFonts w:asciiTheme="minorHAnsi" w:hAnsiTheme="minorHAnsi" w:cstheme="minorHAnsi"/>
          <w:spacing w:val="-5"/>
          <w:sz w:val="20"/>
        </w:rPr>
        <w:t xml:space="preserve"> </w:t>
      </w:r>
      <w:r w:rsidRPr="00C47BF1">
        <w:rPr>
          <w:rFonts w:asciiTheme="minorHAnsi" w:hAnsiTheme="minorHAnsi" w:cstheme="minorHAnsi"/>
          <w:sz w:val="20"/>
        </w:rPr>
        <w:t>is</w:t>
      </w:r>
      <w:r w:rsidRPr="00C47BF1">
        <w:rPr>
          <w:rFonts w:asciiTheme="minorHAnsi" w:hAnsiTheme="minorHAnsi" w:cstheme="minorHAnsi"/>
          <w:spacing w:val="-4"/>
          <w:sz w:val="20"/>
        </w:rPr>
        <w:t xml:space="preserve"> </w:t>
      </w:r>
      <w:r w:rsidRPr="00C47BF1">
        <w:rPr>
          <w:rFonts w:asciiTheme="minorHAnsi" w:hAnsiTheme="minorHAnsi" w:cstheme="minorHAnsi"/>
          <w:sz w:val="20"/>
        </w:rPr>
        <w:t>acceptable</w:t>
      </w:r>
      <w:r w:rsidRPr="00C47BF1">
        <w:rPr>
          <w:rFonts w:asciiTheme="minorHAnsi" w:hAnsiTheme="minorHAnsi" w:cstheme="minorHAnsi"/>
          <w:spacing w:val="-3"/>
          <w:sz w:val="20"/>
        </w:rPr>
        <w:t xml:space="preserve"> </w:t>
      </w:r>
      <w:r w:rsidRPr="00C47BF1">
        <w:rPr>
          <w:rFonts w:asciiTheme="minorHAnsi" w:hAnsiTheme="minorHAnsi" w:cstheme="minorHAnsi"/>
          <w:sz w:val="20"/>
        </w:rPr>
        <w:t>and,</w:t>
      </w:r>
      <w:r w:rsidRPr="00C47BF1">
        <w:rPr>
          <w:rFonts w:asciiTheme="minorHAnsi" w:hAnsiTheme="minorHAnsi" w:cstheme="minorHAnsi"/>
          <w:spacing w:val="-5"/>
          <w:sz w:val="20"/>
        </w:rPr>
        <w:t xml:space="preserve"> </w:t>
      </w:r>
      <w:r w:rsidRPr="00C47BF1">
        <w:rPr>
          <w:rFonts w:asciiTheme="minorHAnsi" w:hAnsiTheme="minorHAnsi" w:cstheme="minorHAnsi"/>
          <w:sz w:val="20"/>
        </w:rPr>
        <w:t>if</w:t>
      </w:r>
      <w:r w:rsidRPr="00C47BF1">
        <w:rPr>
          <w:rFonts w:asciiTheme="minorHAnsi" w:hAnsiTheme="minorHAnsi" w:cstheme="minorHAnsi"/>
          <w:spacing w:val="-3"/>
          <w:sz w:val="20"/>
        </w:rPr>
        <w:t xml:space="preserve"> </w:t>
      </w:r>
      <w:r w:rsidRPr="00C47BF1">
        <w:rPr>
          <w:rFonts w:asciiTheme="minorHAnsi" w:hAnsiTheme="minorHAnsi" w:cstheme="minorHAnsi"/>
          <w:sz w:val="20"/>
        </w:rPr>
        <w:t>not,</w:t>
      </w:r>
      <w:r w:rsidRPr="00C47BF1">
        <w:rPr>
          <w:rFonts w:asciiTheme="minorHAnsi" w:hAnsiTheme="minorHAnsi" w:cstheme="minorHAnsi"/>
          <w:spacing w:val="-4"/>
          <w:sz w:val="20"/>
        </w:rPr>
        <w:t xml:space="preserve"> </w:t>
      </w:r>
      <w:r w:rsidRPr="00C47BF1">
        <w:rPr>
          <w:rFonts w:asciiTheme="minorHAnsi" w:hAnsiTheme="minorHAnsi" w:cstheme="minorHAnsi"/>
          <w:sz w:val="20"/>
        </w:rPr>
        <w:t>the</w:t>
      </w:r>
      <w:r w:rsidRPr="00C47BF1">
        <w:rPr>
          <w:rFonts w:asciiTheme="minorHAnsi" w:hAnsiTheme="minorHAnsi" w:cstheme="minorHAnsi"/>
          <w:spacing w:val="-5"/>
          <w:sz w:val="20"/>
        </w:rPr>
        <w:t xml:space="preserve"> </w:t>
      </w:r>
      <w:r w:rsidRPr="00C47BF1">
        <w:rPr>
          <w:rFonts w:asciiTheme="minorHAnsi" w:hAnsiTheme="minorHAnsi" w:cstheme="minorHAnsi"/>
          <w:sz w:val="20"/>
        </w:rPr>
        <w:t>identification</w:t>
      </w:r>
      <w:r w:rsidRPr="00C47BF1">
        <w:rPr>
          <w:rFonts w:asciiTheme="minorHAnsi" w:hAnsiTheme="minorHAnsi" w:cstheme="minorHAnsi"/>
          <w:spacing w:val="-5"/>
          <w:sz w:val="20"/>
        </w:rPr>
        <w:t xml:space="preserve"> </w:t>
      </w:r>
      <w:r w:rsidRPr="00C47BF1">
        <w:rPr>
          <w:rFonts w:asciiTheme="minorHAnsi" w:hAnsiTheme="minorHAnsi" w:cstheme="minorHAnsi"/>
          <w:sz w:val="20"/>
        </w:rPr>
        <w:t>of current barriers to improving</w:t>
      </w:r>
      <w:r w:rsidRPr="00C47BF1">
        <w:rPr>
          <w:rFonts w:asciiTheme="minorHAnsi" w:hAnsiTheme="minorHAnsi" w:cstheme="minorHAnsi"/>
          <w:spacing w:val="-3"/>
          <w:sz w:val="20"/>
        </w:rPr>
        <w:t xml:space="preserve"> </w:t>
      </w:r>
      <w:r w:rsidRPr="00C47BF1">
        <w:rPr>
          <w:rFonts w:asciiTheme="minorHAnsi" w:hAnsiTheme="minorHAnsi" w:cstheme="minorHAnsi"/>
          <w:sz w:val="20"/>
        </w:rPr>
        <w:t>performance</w:t>
      </w:r>
    </w:p>
    <w:p w14:paraId="2348F1AD" w14:textId="013774AB" w:rsidR="00492521" w:rsidRDefault="00492521">
      <w:pPr>
        <w:spacing w:line="292" w:lineRule="auto"/>
        <w:rPr>
          <w:rFonts w:asciiTheme="minorHAnsi" w:hAnsiTheme="minorHAnsi" w:cstheme="minorHAnsi"/>
          <w:sz w:val="20"/>
        </w:rPr>
      </w:pPr>
    </w:p>
    <w:p w14:paraId="478371E7" w14:textId="0547B93F" w:rsidR="00441403" w:rsidRDefault="00441403">
      <w:pPr>
        <w:spacing w:line="292" w:lineRule="auto"/>
        <w:rPr>
          <w:rFonts w:asciiTheme="minorHAnsi" w:hAnsiTheme="minorHAnsi" w:cstheme="minorHAnsi"/>
          <w:sz w:val="20"/>
        </w:rPr>
      </w:pPr>
    </w:p>
    <w:p w14:paraId="2B9A6906" w14:textId="77777777" w:rsidR="00E9194B" w:rsidRDefault="00E9194B">
      <w:pPr>
        <w:spacing w:line="292" w:lineRule="auto"/>
        <w:rPr>
          <w:rFonts w:asciiTheme="minorHAnsi" w:hAnsiTheme="minorHAnsi" w:cstheme="minorHAnsi"/>
          <w:sz w:val="20"/>
        </w:rPr>
      </w:pPr>
    </w:p>
    <w:p w14:paraId="295004A2" w14:textId="07EFCD16" w:rsidR="00E6713E" w:rsidRPr="00C47BF1" w:rsidRDefault="00E6713E" w:rsidP="008122D5">
      <w:pPr>
        <w:pStyle w:val="Heading2"/>
        <w:rPr>
          <w:rFonts w:asciiTheme="minorHAnsi" w:hAnsiTheme="minorHAnsi" w:cstheme="minorHAnsi"/>
        </w:rPr>
      </w:pPr>
      <w:bookmarkStart w:id="59" w:name="_Toc66044654"/>
      <w:r w:rsidRPr="00C47BF1">
        <w:rPr>
          <w:rFonts w:asciiTheme="minorHAnsi" w:hAnsiTheme="minorHAnsi" w:cstheme="minorHAnsi"/>
        </w:rPr>
        <w:t>Healthcare Effectiveness Data and Information Set (HEDIS</w:t>
      </w:r>
      <w:r w:rsidRPr="00C47BF1">
        <w:rPr>
          <w:rFonts w:asciiTheme="minorHAnsi" w:hAnsiTheme="minorHAnsi" w:cstheme="minorHAnsi"/>
          <w:position w:val="8"/>
          <w:sz w:val="14"/>
        </w:rPr>
        <w:t>®</w:t>
      </w:r>
      <w:r w:rsidRPr="00C47BF1">
        <w:rPr>
          <w:rFonts w:asciiTheme="minorHAnsi" w:hAnsiTheme="minorHAnsi" w:cstheme="minorHAnsi"/>
        </w:rPr>
        <w:t>)</w:t>
      </w:r>
      <w:bookmarkEnd w:id="59"/>
    </w:p>
    <w:p w14:paraId="7DCE84A7" w14:textId="77777777" w:rsidR="00E6713E" w:rsidRPr="00C47BF1" w:rsidRDefault="00E6713E" w:rsidP="5A8ECC3C">
      <w:pPr>
        <w:pStyle w:val="BodyText"/>
        <w:spacing w:before="172" w:line="292" w:lineRule="auto"/>
        <w:ind w:left="480" w:right="188"/>
        <w:rPr>
          <w:rFonts w:asciiTheme="minorHAnsi" w:hAnsiTheme="minorHAnsi" w:cstheme="minorBidi"/>
        </w:rPr>
      </w:pPr>
      <w:r w:rsidRPr="5A8ECC3C">
        <w:rPr>
          <w:rFonts w:asciiTheme="minorHAnsi" w:hAnsiTheme="minorHAnsi" w:cstheme="minorBidi"/>
        </w:rPr>
        <w:t xml:space="preserve">There are </w:t>
      </w:r>
      <w:bookmarkStart w:id="60" w:name="_Int_g0ukQ8Gn"/>
      <w:r w:rsidRPr="5A8ECC3C">
        <w:rPr>
          <w:rFonts w:asciiTheme="minorHAnsi" w:hAnsiTheme="minorHAnsi" w:cstheme="minorBidi"/>
        </w:rPr>
        <w:t>a number of</w:t>
      </w:r>
      <w:bookmarkEnd w:id="60"/>
      <w:r w:rsidRPr="5A8ECC3C">
        <w:rPr>
          <w:rFonts w:asciiTheme="minorHAnsi" w:hAnsiTheme="minorHAnsi" w:cstheme="minorBidi"/>
        </w:rPr>
        <w:t xml:space="preserve"> ways to monitor the treatment of individuals with mental health and/or substance use conditions receive. Many of you who provide treatment to these individuals measure your performance based on quality indicators such as those to meet CMS reporting program requirements; specific state or insurance commission requirements; managed care contracts; and/or internal metrics. In most cases there are specific benchmarks that demonstrate the quality that you strive to meet or exceed.</w:t>
      </w:r>
    </w:p>
    <w:p w14:paraId="76C3F7A5" w14:textId="77777777" w:rsidR="00E6713E" w:rsidRPr="00C47BF1" w:rsidRDefault="00E6713E" w:rsidP="5A8ECC3C">
      <w:pPr>
        <w:pStyle w:val="BodyText"/>
        <w:spacing w:before="116" w:line="292" w:lineRule="auto"/>
        <w:ind w:left="480" w:right="133"/>
        <w:rPr>
          <w:rFonts w:asciiTheme="minorHAnsi" w:hAnsiTheme="minorHAnsi" w:cstheme="minorBidi"/>
        </w:rPr>
      </w:pPr>
      <w:r w:rsidRPr="5A8ECC3C">
        <w:rPr>
          <w:rFonts w:asciiTheme="minorHAnsi" w:hAnsiTheme="minorHAnsi" w:cstheme="minorBidi"/>
        </w:rPr>
        <w:t xml:space="preserve">NBH utilizes </w:t>
      </w:r>
      <w:bookmarkStart w:id="61" w:name="_Int_rbqgrPei"/>
      <w:proofErr w:type="gramStart"/>
      <w:r w:rsidRPr="5A8ECC3C">
        <w:rPr>
          <w:rFonts w:asciiTheme="minorHAnsi" w:hAnsiTheme="minorHAnsi" w:cstheme="minorBidi"/>
        </w:rPr>
        <w:t>a number of</w:t>
      </w:r>
      <w:bookmarkEnd w:id="61"/>
      <w:proofErr w:type="gramEnd"/>
      <w:r w:rsidRPr="5A8ECC3C">
        <w:rPr>
          <w:rFonts w:asciiTheme="minorHAnsi" w:hAnsiTheme="minorHAnsi" w:cstheme="minorBidi"/>
        </w:rPr>
        <w:t xml:space="preserve"> tools to monitor population-based performance in quality across regions, states, lines of business and diagnostic categories. One such tool is the Healthcare Effectiveness Data and Information Set (HEDIS) behavioral health best practice measures as published by the National Committee for Quality Assurance (NCQA) as one of our tools. Like the quality measures utilized by CMS, and Joint Commission, these measures have specific, standardized rules for calculation and reporting. </w:t>
      </w:r>
    </w:p>
    <w:p w14:paraId="5700743E" w14:textId="77777777" w:rsidR="00E6713E" w:rsidRPr="00C47BF1" w:rsidRDefault="00E6713E" w:rsidP="00E6713E">
      <w:pPr>
        <w:pStyle w:val="BodyText"/>
        <w:spacing w:before="117" w:line="292" w:lineRule="auto"/>
        <w:ind w:left="480" w:right="299"/>
        <w:rPr>
          <w:rFonts w:asciiTheme="minorHAnsi" w:hAnsiTheme="minorHAnsi" w:cstheme="minorHAnsi"/>
        </w:rPr>
      </w:pPr>
      <w:r w:rsidRPr="00C47BF1">
        <w:rPr>
          <w:rFonts w:asciiTheme="minorHAnsi" w:hAnsiTheme="minorHAnsi" w:cstheme="minorHAnsi"/>
        </w:rPr>
        <w:t>We work with the provider network to ensure behavioral health measure performance reflects best practice. Our providers are the key to guiding their patient to keep an appointment after leaving an inpatient psychiatric facility; taking their antidepressant medication or antipsychotic medication as ordered; ensuring a child has follow up visits after being prescribed an ADHD medication; and ensuring an individual with schizophrenia or bipolar disorder has annual screening for diabetes and coronary heart disease.</w:t>
      </w:r>
    </w:p>
    <w:p w14:paraId="47785FBD" w14:textId="77777777" w:rsidR="00E6713E" w:rsidRPr="00C47BF1" w:rsidRDefault="00E6713E" w:rsidP="00E6713E">
      <w:pPr>
        <w:spacing w:before="70"/>
        <w:ind w:left="480"/>
        <w:rPr>
          <w:rFonts w:asciiTheme="minorHAnsi" w:hAnsiTheme="minorHAnsi" w:cstheme="minorHAnsi"/>
          <w:sz w:val="18"/>
        </w:rPr>
      </w:pPr>
      <w:r w:rsidRPr="00C47BF1">
        <w:rPr>
          <w:rFonts w:asciiTheme="minorHAnsi" w:hAnsiTheme="minorHAnsi" w:cstheme="minorHAnsi"/>
          <w:sz w:val="18"/>
        </w:rPr>
        <w:t>**HEDIS is a registered trademark of the National Committee for Quality Assurance (NCQA).</w:t>
      </w:r>
    </w:p>
    <w:p w14:paraId="6FFDC11B" w14:textId="77777777" w:rsidR="00E6713E" w:rsidRPr="00C47BF1" w:rsidRDefault="00E6713E" w:rsidP="00E6713E">
      <w:pPr>
        <w:rPr>
          <w:rFonts w:asciiTheme="minorHAnsi" w:hAnsiTheme="minorHAnsi" w:cstheme="minorHAnsi"/>
          <w:sz w:val="18"/>
        </w:rPr>
      </w:pPr>
    </w:p>
    <w:p w14:paraId="74E614C7" w14:textId="77777777" w:rsidR="00E6713E" w:rsidRPr="00BF2E74" w:rsidRDefault="00E6713E" w:rsidP="00E6713E">
      <w:pPr>
        <w:pStyle w:val="BodyText"/>
        <w:spacing w:before="118" w:line="292" w:lineRule="auto"/>
        <w:ind w:left="480"/>
        <w:rPr>
          <w:rFonts w:asciiTheme="minorHAnsi" w:hAnsiTheme="minorHAnsi" w:cstheme="minorHAnsi"/>
        </w:rPr>
      </w:pPr>
      <w:r w:rsidRPr="00BF2E74">
        <w:rPr>
          <w:rFonts w:asciiTheme="minorHAnsi" w:hAnsiTheme="minorHAnsi" w:cstheme="minorHAnsi"/>
        </w:rPr>
        <w:t>Below is a brief description of the HEDIS measures that apply to the behavioral health field requirements associated with each:</w:t>
      </w:r>
    </w:p>
    <w:p w14:paraId="64CE28B2" w14:textId="05335F09" w:rsidR="00E6713E" w:rsidRPr="00E9194B" w:rsidRDefault="00E6713E" w:rsidP="5A8ECC3C">
      <w:pPr>
        <w:pStyle w:val="BodyText"/>
        <w:numPr>
          <w:ilvl w:val="0"/>
          <w:numId w:val="13"/>
        </w:numPr>
        <w:rPr>
          <w:rFonts w:asciiTheme="minorHAnsi" w:hAnsiTheme="minorHAnsi" w:cstheme="minorBidi"/>
          <w:b/>
          <w:bCs/>
        </w:rPr>
      </w:pPr>
      <w:r w:rsidRPr="00E9194B">
        <w:rPr>
          <w:rFonts w:asciiTheme="minorHAnsi" w:hAnsiTheme="minorHAnsi" w:cstheme="minorBidi"/>
          <w:b/>
          <w:bCs/>
        </w:rPr>
        <w:t>Follow-up after Hospitalization for Mental</w:t>
      </w:r>
      <w:r w:rsidRPr="00E9194B">
        <w:rPr>
          <w:rFonts w:asciiTheme="minorHAnsi" w:hAnsiTheme="minorHAnsi" w:cstheme="minorBidi"/>
          <w:b/>
          <w:bCs/>
          <w:spacing w:val="-5"/>
        </w:rPr>
        <w:t xml:space="preserve"> </w:t>
      </w:r>
      <w:r w:rsidRPr="00E9194B">
        <w:rPr>
          <w:rFonts w:asciiTheme="minorHAnsi" w:hAnsiTheme="minorHAnsi" w:cstheme="minorBidi"/>
          <w:b/>
          <w:bCs/>
        </w:rPr>
        <w:t>Illness</w:t>
      </w:r>
      <w:r w:rsidR="00051D70" w:rsidRPr="00E9194B">
        <w:rPr>
          <w:rFonts w:asciiTheme="minorHAnsi" w:hAnsiTheme="minorHAnsi" w:cstheme="minorBidi"/>
          <w:b/>
          <w:bCs/>
        </w:rPr>
        <w:t xml:space="preserve"> (FUH)</w:t>
      </w:r>
    </w:p>
    <w:p w14:paraId="53FC13AC" w14:textId="77777777" w:rsidR="00E6713E" w:rsidRPr="00BF2E74" w:rsidRDefault="00E6713E" w:rsidP="00E6713E">
      <w:pPr>
        <w:pStyle w:val="BodyText"/>
        <w:spacing w:before="174" w:line="292" w:lineRule="auto"/>
        <w:ind w:left="480"/>
        <w:rPr>
          <w:rFonts w:asciiTheme="minorHAnsi" w:hAnsiTheme="minorHAnsi" w:cstheme="minorHAnsi"/>
        </w:rPr>
      </w:pPr>
      <w:r w:rsidRPr="00BF2E74">
        <w:rPr>
          <w:rFonts w:asciiTheme="minorHAnsi" w:hAnsiTheme="minorHAnsi" w:cstheme="minorHAnsi"/>
        </w:rPr>
        <w:t>Best practice for a member aged six or older to transition from acute mental health treatment to the community is an appointment with a licensed mental health practitioner (outpatient or intermediate treatment) within seven and/or 30 calendar days of discharge.</w:t>
      </w:r>
    </w:p>
    <w:p w14:paraId="088B939E" w14:textId="77777777" w:rsidR="00E6713E" w:rsidRPr="00BF2E74" w:rsidRDefault="00E6713E" w:rsidP="00E6713E">
      <w:pPr>
        <w:pStyle w:val="BodyText"/>
        <w:spacing w:before="116" w:line="292" w:lineRule="auto"/>
        <w:ind w:left="480" w:right="261"/>
        <w:rPr>
          <w:rFonts w:asciiTheme="minorHAnsi" w:hAnsiTheme="minorHAnsi" w:cstheme="minorHAnsi"/>
        </w:rPr>
      </w:pPr>
      <w:r w:rsidRPr="00BF2E74">
        <w:rPr>
          <w:rFonts w:asciiTheme="minorHAnsi" w:hAnsiTheme="minorHAnsi" w:cstheme="minorHAnsi"/>
        </w:rPr>
        <w:t>For this measure, NCQA requires organizations to substantiate by documentation from the member’s health record all nonstandard supplemental data that is collected to capture missing service data not received through claims, encounter data, laboratory result files, and pharmacy data feeds. NBH requires proof-of-service documentation from the member’s health record that indicates the service was received. All proof-of-service documents must include all the data elements required by the measure.</w:t>
      </w:r>
    </w:p>
    <w:p w14:paraId="6DAAB79D" w14:textId="77777777" w:rsidR="00E6713E" w:rsidRPr="00BF2E74" w:rsidRDefault="00E6713E" w:rsidP="00E6713E">
      <w:pPr>
        <w:pStyle w:val="BodyText"/>
        <w:spacing w:before="0" w:line="229" w:lineRule="exact"/>
        <w:ind w:left="480"/>
        <w:rPr>
          <w:rFonts w:asciiTheme="minorHAnsi" w:hAnsiTheme="minorHAnsi" w:cstheme="minorHAnsi"/>
        </w:rPr>
      </w:pPr>
      <w:r w:rsidRPr="00BF2E74">
        <w:rPr>
          <w:rFonts w:asciiTheme="minorHAnsi" w:hAnsiTheme="minorHAnsi" w:cstheme="minorHAnsi"/>
        </w:rPr>
        <w:t>Data elements included as part of the patient’s legal medical record are:</w:t>
      </w:r>
    </w:p>
    <w:p w14:paraId="4952EA1C" w14:textId="77777777" w:rsidR="00E6713E" w:rsidRPr="00BF2E74" w:rsidRDefault="00E6713E" w:rsidP="0090024B">
      <w:pPr>
        <w:pStyle w:val="ListParagraph"/>
        <w:numPr>
          <w:ilvl w:val="1"/>
          <w:numId w:val="9"/>
        </w:numPr>
        <w:tabs>
          <w:tab w:val="left" w:pos="1200"/>
          <w:tab w:val="left" w:pos="1201"/>
        </w:tabs>
        <w:spacing w:before="157"/>
        <w:ind w:left="1200" w:hanging="361"/>
        <w:rPr>
          <w:rFonts w:asciiTheme="minorHAnsi" w:hAnsiTheme="minorHAnsi" w:cstheme="minorHAnsi"/>
          <w:sz w:val="20"/>
        </w:rPr>
      </w:pPr>
      <w:r w:rsidRPr="00BF2E74">
        <w:rPr>
          <w:rFonts w:asciiTheme="minorHAnsi" w:hAnsiTheme="minorHAnsi" w:cstheme="minorHAnsi"/>
          <w:sz w:val="20"/>
        </w:rPr>
        <w:t>Member identifying information (name and DOB or member</w:t>
      </w:r>
      <w:r w:rsidRPr="00BF2E74">
        <w:rPr>
          <w:rFonts w:asciiTheme="minorHAnsi" w:hAnsiTheme="minorHAnsi" w:cstheme="minorHAnsi"/>
          <w:spacing w:val="-4"/>
          <w:sz w:val="20"/>
        </w:rPr>
        <w:t xml:space="preserve"> </w:t>
      </w:r>
      <w:r w:rsidRPr="00BF2E74">
        <w:rPr>
          <w:rFonts w:asciiTheme="minorHAnsi" w:hAnsiTheme="minorHAnsi" w:cstheme="minorHAnsi"/>
          <w:sz w:val="20"/>
        </w:rPr>
        <w:t>ID)</w:t>
      </w:r>
    </w:p>
    <w:p w14:paraId="0CEC198E" w14:textId="77777777" w:rsidR="00E6713E" w:rsidRPr="00BF2E74" w:rsidRDefault="00E6713E" w:rsidP="0090024B">
      <w:pPr>
        <w:pStyle w:val="ListParagraph"/>
        <w:numPr>
          <w:ilvl w:val="1"/>
          <w:numId w:val="9"/>
        </w:numPr>
        <w:tabs>
          <w:tab w:val="left" w:pos="1200"/>
          <w:tab w:val="left" w:pos="1201"/>
        </w:tabs>
        <w:spacing w:before="156"/>
        <w:ind w:left="1200" w:hanging="361"/>
        <w:rPr>
          <w:rFonts w:asciiTheme="minorHAnsi" w:hAnsiTheme="minorHAnsi" w:cstheme="minorHAnsi"/>
          <w:sz w:val="20"/>
        </w:rPr>
      </w:pPr>
      <w:r w:rsidRPr="00BF2E74">
        <w:rPr>
          <w:rFonts w:asciiTheme="minorHAnsi" w:hAnsiTheme="minorHAnsi" w:cstheme="minorHAnsi"/>
          <w:sz w:val="20"/>
        </w:rPr>
        <w:t>Date of</w:t>
      </w:r>
      <w:r w:rsidRPr="00BF2E74">
        <w:rPr>
          <w:rFonts w:asciiTheme="minorHAnsi" w:hAnsiTheme="minorHAnsi" w:cstheme="minorHAnsi"/>
          <w:spacing w:val="1"/>
          <w:sz w:val="20"/>
        </w:rPr>
        <w:t xml:space="preserve"> </w:t>
      </w:r>
      <w:r w:rsidRPr="00BF2E74">
        <w:rPr>
          <w:rFonts w:asciiTheme="minorHAnsi" w:hAnsiTheme="minorHAnsi" w:cstheme="minorHAnsi"/>
          <w:sz w:val="20"/>
        </w:rPr>
        <w:t>service</w:t>
      </w:r>
    </w:p>
    <w:p w14:paraId="589D06D8" w14:textId="77777777" w:rsidR="00E6713E" w:rsidRPr="00BF2E74" w:rsidRDefault="00E6713E" w:rsidP="0090024B">
      <w:pPr>
        <w:pStyle w:val="ListParagraph"/>
        <w:numPr>
          <w:ilvl w:val="1"/>
          <w:numId w:val="9"/>
        </w:numPr>
        <w:tabs>
          <w:tab w:val="left" w:pos="1200"/>
          <w:tab w:val="left" w:pos="1201"/>
        </w:tabs>
        <w:spacing w:before="87"/>
        <w:ind w:left="1200" w:hanging="361"/>
        <w:rPr>
          <w:rFonts w:asciiTheme="minorHAnsi" w:hAnsiTheme="minorHAnsi" w:cstheme="minorHAnsi"/>
          <w:sz w:val="20"/>
        </w:rPr>
      </w:pPr>
      <w:r w:rsidRPr="00BF2E74">
        <w:rPr>
          <w:rFonts w:asciiTheme="minorHAnsi" w:hAnsiTheme="minorHAnsi" w:cstheme="minorHAnsi"/>
          <w:sz w:val="20"/>
        </w:rPr>
        <w:t>DSM diagnosis code</w:t>
      </w:r>
    </w:p>
    <w:p w14:paraId="1B1C7765" w14:textId="77777777" w:rsidR="00E6713E" w:rsidRPr="00BF2E74" w:rsidRDefault="00E6713E" w:rsidP="0090024B">
      <w:pPr>
        <w:pStyle w:val="ListParagraph"/>
        <w:numPr>
          <w:ilvl w:val="1"/>
          <w:numId w:val="9"/>
        </w:numPr>
        <w:tabs>
          <w:tab w:val="left" w:pos="1200"/>
          <w:tab w:val="left" w:pos="1201"/>
        </w:tabs>
        <w:spacing w:before="154"/>
        <w:ind w:left="1200" w:hanging="361"/>
        <w:rPr>
          <w:rFonts w:asciiTheme="minorHAnsi" w:hAnsiTheme="minorHAnsi" w:cstheme="minorHAnsi"/>
          <w:sz w:val="20"/>
        </w:rPr>
      </w:pPr>
      <w:r w:rsidRPr="00BF2E74">
        <w:rPr>
          <w:rFonts w:asciiTheme="minorHAnsi" w:hAnsiTheme="minorHAnsi" w:cstheme="minorHAnsi"/>
          <w:sz w:val="20"/>
        </w:rPr>
        <w:t>Procedure code/Type of service</w:t>
      </w:r>
      <w:r w:rsidRPr="00BF2E74">
        <w:rPr>
          <w:rFonts w:asciiTheme="minorHAnsi" w:hAnsiTheme="minorHAnsi" w:cstheme="minorHAnsi"/>
          <w:spacing w:val="-3"/>
          <w:sz w:val="20"/>
        </w:rPr>
        <w:t xml:space="preserve"> </w:t>
      </w:r>
      <w:r w:rsidRPr="00BF2E74">
        <w:rPr>
          <w:rFonts w:asciiTheme="minorHAnsi" w:hAnsiTheme="minorHAnsi" w:cstheme="minorHAnsi"/>
          <w:sz w:val="20"/>
        </w:rPr>
        <w:t>rendered</w:t>
      </w:r>
    </w:p>
    <w:p w14:paraId="2E1D18E3" w14:textId="77777777" w:rsidR="00E6713E" w:rsidRPr="00BF2E74" w:rsidRDefault="00E6713E" w:rsidP="0090024B">
      <w:pPr>
        <w:pStyle w:val="ListParagraph"/>
        <w:numPr>
          <w:ilvl w:val="1"/>
          <w:numId w:val="9"/>
        </w:numPr>
        <w:tabs>
          <w:tab w:val="left" w:pos="1200"/>
          <w:tab w:val="left" w:pos="1201"/>
        </w:tabs>
        <w:spacing w:before="156"/>
        <w:ind w:left="1200" w:hanging="361"/>
        <w:rPr>
          <w:rFonts w:asciiTheme="minorHAnsi" w:hAnsiTheme="minorHAnsi" w:cstheme="minorHAnsi"/>
          <w:sz w:val="20"/>
        </w:rPr>
      </w:pPr>
      <w:r w:rsidRPr="00BF2E74">
        <w:rPr>
          <w:rFonts w:asciiTheme="minorHAnsi" w:hAnsiTheme="minorHAnsi" w:cstheme="minorHAnsi"/>
          <w:sz w:val="20"/>
        </w:rPr>
        <w:t>Provider</w:t>
      </w:r>
      <w:r w:rsidRPr="00BF2E74">
        <w:rPr>
          <w:rFonts w:asciiTheme="minorHAnsi" w:hAnsiTheme="minorHAnsi" w:cstheme="minorHAnsi"/>
          <w:spacing w:val="-1"/>
          <w:sz w:val="20"/>
        </w:rPr>
        <w:t xml:space="preserve"> </w:t>
      </w:r>
      <w:r w:rsidRPr="00BF2E74">
        <w:rPr>
          <w:rFonts w:asciiTheme="minorHAnsi" w:hAnsiTheme="minorHAnsi" w:cstheme="minorHAnsi"/>
          <w:sz w:val="20"/>
        </w:rPr>
        <w:t>site/facility</w:t>
      </w:r>
    </w:p>
    <w:p w14:paraId="2D5082F9" w14:textId="77777777" w:rsidR="00E6713E" w:rsidRPr="00BF2E74" w:rsidRDefault="00E6713E" w:rsidP="0090024B">
      <w:pPr>
        <w:pStyle w:val="ListParagraph"/>
        <w:numPr>
          <w:ilvl w:val="1"/>
          <w:numId w:val="9"/>
        </w:numPr>
        <w:tabs>
          <w:tab w:val="left" w:pos="1200"/>
          <w:tab w:val="left" w:pos="1201"/>
        </w:tabs>
        <w:spacing w:before="156"/>
        <w:ind w:left="1200" w:hanging="361"/>
        <w:rPr>
          <w:rFonts w:asciiTheme="minorHAnsi" w:hAnsiTheme="minorHAnsi" w:cstheme="minorHAnsi"/>
          <w:sz w:val="20"/>
        </w:rPr>
      </w:pPr>
      <w:r w:rsidRPr="00BF2E74">
        <w:rPr>
          <w:rFonts w:asciiTheme="minorHAnsi" w:hAnsiTheme="minorHAnsi" w:cstheme="minorHAnsi"/>
          <w:sz w:val="20"/>
        </w:rPr>
        <w:t>Name and licensure of mental health practitioner rendering the</w:t>
      </w:r>
      <w:r w:rsidRPr="00BF2E74">
        <w:rPr>
          <w:rFonts w:asciiTheme="minorHAnsi" w:hAnsiTheme="minorHAnsi" w:cstheme="minorHAnsi"/>
          <w:spacing w:val="-4"/>
          <w:sz w:val="20"/>
        </w:rPr>
        <w:t xml:space="preserve"> </w:t>
      </w:r>
      <w:r w:rsidRPr="00BF2E74">
        <w:rPr>
          <w:rFonts w:asciiTheme="minorHAnsi" w:hAnsiTheme="minorHAnsi" w:cstheme="minorHAnsi"/>
          <w:sz w:val="20"/>
        </w:rPr>
        <w:t>service</w:t>
      </w:r>
    </w:p>
    <w:p w14:paraId="123496DF" w14:textId="77777777" w:rsidR="00D2121E" w:rsidRPr="00BF2E74" w:rsidRDefault="00E6713E" w:rsidP="0090024B">
      <w:pPr>
        <w:pStyle w:val="ListParagraph"/>
        <w:numPr>
          <w:ilvl w:val="1"/>
          <w:numId w:val="9"/>
        </w:numPr>
        <w:tabs>
          <w:tab w:val="left" w:pos="1200"/>
          <w:tab w:val="left" w:pos="1201"/>
        </w:tabs>
        <w:spacing w:before="153" w:line="403" w:lineRule="auto"/>
        <w:ind w:right="1860" w:firstLine="360"/>
        <w:rPr>
          <w:rFonts w:asciiTheme="minorHAnsi" w:hAnsiTheme="minorHAnsi" w:cstheme="minorHAnsi"/>
          <w:sz w:val="20"/>
        </w:rPr>
      </w:pPr>
      <w:r w:rsidRPr="00BF2E74">
        <w:rPr>
          <w:rFonts w:asciiTheme="minorHAnsi" w:hAnsiTheme="minorHAnsi" w:cstheme="minorHAnsi"/>
          <w:sz w:val="20"/>
        </w:rPr>
        <w:t>Signature of rendering practitioner, attesting to the accuracy of the</w:t>
      </w:r>
      <w:r w:rsidRPr="00BF2E74">
        <w:rPr>
          <w:rFonts w:asciiTheme="minorHAnsi" w:hAnsiTheme="minorHAnsi" w:cstheme="minorHAnsi"/>
          <w:spacing w:val="-21"/>
          <w:sz w:val="20"/>
        </w:rPr>
        <w:t xml:space="preserve"> </w:t>
      </w:r>
      <w:r w:rsidRPr="00BF2E74">
        <w:rPr>
          <w:rFonts w:asciiTheme="minorHAnsi" w:hAnsiTheme="minorHAnsi" w:cstheme="minorHAnsi"/>
          <w:sz w:val="20"/>
        </w:rPr>
        <w:t xml:space="preserve">information </w:t>
      </w:r>
    </w:p>
    <w:p w14:paraId="04BD6161" w14:textId="33B3C25F" w:rsidR="00E6713E" w:rsidRPr="00BF2E74" w:rsidRDefault="00E6713E" w:rsidP="00D2121E">
      <w:pPr>
        <w:tabs>
          <w:tab w:val="left" w:pos="1200"/>
          <w:tab w:val="left" w:pos="1201"/>
        </w:tabs>
        <w:spacing w:before="153" w:line="403" w:lineRule="auto"/>
        <w:ind w:left="480" w:right="1860"/>
        <w:rPr>
          <w:rFonts w:asciiTheme="minorHAnsi" w:hAnsiTheme="minorHAnsi" w:cstheme="minorHAnsi"/>
          <w:sz w:val="20"/>
        </w:rPr>
      </w:pPr>
      <w:r w:rsidRPr="00BF2E74">
        <w:rPr>
          <w:rFonts w:asciiTheme="minorHAnsi" w:hAnsiTheme="minorHAnsi" w:cstheme="minorHAnsi"/>
          <w:sz w:val="20"/>
        </w:rPr>
        <w:t xml:space="preserve">The critical pieces of this measure for </w:t>
      </w:r>
      <w:r w:rsidR="003B4426" w:rsidRPr="00BF2E74">
        <w:rPr>
          <w:rFonts w:asciiTheme="minorHAnsi" w:hAnsiTheme="minorHAnsi" w:cstheme="minorHAnsi"/>
          <w:sz w:val="20"/>
        </w:rPr>
        <w:t>Providers</w:t>
      </w:r>
      <w:r w:rsidRPr="00BF2E74">
        <w:rPr>
          <w:rFonts w:asciiTheme="minorHAnsi" w:hAnsiTheme="minorHAnsi" w:cstheme="minorHAnsi"/>
          <w:spacing w:val="-3"/>
          <w:sz w:val="20"/>
        </w:rPr>
        <w:t xml:space="preserve"> </w:t>
      </w:r>
      <w:r w:rsidRPr="00BF2E74">
        <w:rPr>
          <w:rFonts w:asciiTheme="minorHAnsi" w:hAnsiTheme="minorHAnsi" w:cstheme="minorHAnsi"/>
          <w:sz w:val="20"/>
        </w:rPr>
        <w:t>are:</w:t>
      </w:r>
    </w:p>
    <w:p w14:paraId="76941163" w14:textId="77777777" w:rsidR="007F2D2B" w:rsidRPr="00BF2E74" w:rsidRDefault="007F2D2B" w:rsidP="007F2D2B">
      <w:pPr>
        <w:pStyle w:val="ListParagraph"/>
        <w:tabs>
          <w:tab w:val="left" w:pos="1200"/>
          <w:tab w:val="left" w:pos="1201"/>
        </w:tabs>
        <w:spacing w:before="15"/>
        <w:ind w:firstLine="0"/>
        <w:rPr>
          <w:rFonts w:asciiTheme="minorHAnsi" w:hAnsiTheme="minorHAnsi" w:cstheme="minorHAnsi"/>
          <w:sz w:val="20"/>
        </w:rPr>
      </w:pPr>
    </w:p>
    <w:p w14:paraId="704D6E53" w14:textId="12FC5D4D" w:rsidR="00E6713E" w:rsidRPr="00BF2E74" w:rsidRDefault="00E6713E" w:rsidP="0090024B">
      <w:pPr>
        <w:pStyle w:val="ListParagraph"/>
        <w:numPr>
          <w:ilvl w:val="0"/>
          <w:numId w:val="8"/>
        </w:numPr>
        <w:tabs>
          <w:tab w:val="left" w:pos="1200"/>
          <w:tab w:val="left" w:pos="1201"/>
        </w:tabs>
        <w:spacing w:before="15"/>
        <w:ind w:hanging="361"/>
        <w:rPr>
          <w:rFonts w:asciiTheme="minorHAnsi" w:hAnsiTheme="minorHAnsi" w:cstheme="minorHAnsi"/>
          <w:sz w:val="20"/>
        </w:rPr>
      </w:pPr>
      <w:r w:rsidRPr="00BF2E74">
        <w:rPr>
          <w:rFonts w:asciiTheme="minorHAnsi" w:hAnsiTheme="minorHAnsi" w:cstheme="minorHAnsi"/>
          <w:b/>
          <w:sz w:val="20"/>
        </w:rPr>
        <w:t xml:space="preserve">Inpatient facilities </w:t>
      </w:r>
      <w:r w:rsidRPr="00BF2E74">
        <w:rPr>
          <w:rFonts w:asciiTheme="minorHAnsi" w:hAnsiTheme="minorHAnsi" w:cstheme="minorHAnsi"/>
          <w:sz w:val="20"/>
        </w:rPr>
        <w:t>need to:</w:t>
      </w:r>
    </w:p>
    <w:p w14:paraId="658E46CF" w14:textId="77777777" w:rsidR="00E6713E" w:rsidRPr="00BF2E74" w:rsidRDefault="00E6713E" w:rsidP="0090024B">
      <w:pPr>
        <w:pStyle w:val="ListParagraph"/>
        <w:numPr>
          <w:ilvl w:val="1"/>
          <w:numId w:val="8"/>
        </w:numPr>
        <w:tabs>
          <w:tab w:val="left" w:pos="1920"/>
          <w:tab w:val="left" w:pos="1921"/>
        </w:tabs>
        <w:spacing w:before="168" w:line="285" w:lineRule="auto"/>
        <w:ind w:right="314"/>
        <w:rPr>
          <w:rFonts w:asciiTheme="minorHAnsi" w:hAnsiTheme="minorHAnsi" w:cstheme="minorHAnsi"/>
          <w:sz w:val="20"/>
        </w:rPr>
      </w:pPr>
      <w:r w:rsidRPr="00BF2E74">
        <w:rPr>
          <w:rFonts w:asciiTheme="minorHAnsi" w:hAnsiTheme="minorHAnsi" w:cstheme="minorHAnsi"/>
          <w:sz w:val="20"/>
        </w:rPr>
        <w:t>Use</w:t>
      </w:r>
      <w:r w:rsidRPr="00BF2E74">
        <w:rPr>
          <w:rFonts w:asciiTheme="minorHAnsi" w:hAnsiTheme="minorHAnsi" w:cstheme="minorHAnsi"/>
          <w:spacing w:val="-6"/>
          <w:sz w:val="20"/>
        </w:rPr>
        <w:t xml:space="preserve"> </w:t>
      </w:r>
      <w:r w:rsidRPr="00BF2E74">
        <w:rPr>
          <w:rFonts w:asciiTheme="minorHAnsi" w:hAnsiTheme="minorHAnsi" w:cstheme="minorHAnsi"/>
          <w:sz w:val="20"/>
        </w:rPr>
        <w:t>accurate</w:t>
      </w:r>
      <w:r w:rsidRPr="00BF2E74">
        <w:rPr>
          <w:rFonts w:asciiTheme="minorHAnsi" w:hAnsiTheme="minorHAnsi" w:cstheme="minorHAnsi"/>
          <w:spacing w:val="-4"/>
          <w:sz w:val="20"/>
        </w:rPr>
        <w:t xml:space="preserve"> </w:t>
      </w:r>
      <w:r w:rsidRPr="00BF2E74">
        <w:rPr>
          <w:rFonts w:asciiTheme="minorHAnsi" w:hAnsiTheme="minorHAnsi" w:cstheme="minorHAnsi"/>
          <w:sz w:val="20"/>
        </w:rPr>
        <w:t>diagnoses</w:t>
      </w:r>
      <w:r w:rsidRPr="00BF2E74">
        <w:rPr>
          <w:rFonts w:asciiTheme="minorHAnsi" w:hAnsiTheme="minorHAnsi" w:cstheme="minorHAnsi"/>
          <w:spacing w:val="-3"/>
          <w:sz w:val="20"/>
        </w:rPr>
        <w:t xml:space="preserve"> </w:t>
      </w:r>
      <w:r w:rsidRPr="00BF2E74">
        <w:rPr>
          <w:rFonts w:asciiTheme="minorHAnsi" w:hAnsiTheme="minorHAnsi" w:cstheme="minorHAnsi"/>
          <w:sz w:val="20"/>
        </w:rPr>
        <w:t>when</w:t>
      </w:r>
      <w:r w:rsidRPr="00BF2E74">
        <w:rPr>
          <w:rFonts w:asciiTheme="minorHAnsi" w:hAnsiTheme="minorHAnsi" w:cstheme="minorHAnsi"/>
          <w:spacing w:val="-6"/>
          <w:sz w:val="20"/>
        </w:rPr>
        <w:t xml:space="preserve"> </w:t>
      </w:r>
      <w:r w:rsidRPr="00BF2E74">
        <w:rPr>
          <w:rFonts w:asciiTheme="minorHAnsi" w:hAnsiTheme="minorHAnsi" w:cstheme="minorHAnsi"/>
          <w:sz w:val="20"/>
        </w:rPr>
        <w:t>submitting</w:t>
      </w:r>
      <w:r w:rsidRPr="00BF2E74">
        <w:rPr>
          <w:rFonts w:asciiTheme="minorHAnsi" w:hAnsiTheme="minorHAnsi" w:cstheme="minorHAnsi"/>
          <w:spacing w:val="-6"/>
          <w:sz w:val="20"/>
        </w:rPr>
        <w:t xml:space="preserve"> </w:t>
      </w:r>
      <w:r w:rsidRPr="00BF2E74">
        <w:rPr>
          <w:rFonts w:asciiTheme="minorHAnsi" w:hAnsiTheme="minorHAnsi" w:cstheme="minorHAnsi"/>
          <w:sz w:val="20"/>
        </w:rPr>
        <w:t>claims</w:t>
      </w:r>
      <w:r w:rsidRPr="00BF2E74">
        <w:rPr>
          <w:rFonts w:asciiTheme="minorHAnsi" w:hAnsiTheme="minorHAnsi" w:cstheme="minorHAnsi"/>
          <w:spacing w:val="-5"/>
          <w:sz w:val="20"/>
        </w:rPr>
        <w:t xml:space="preserve"> </w:t>
      </w:r>
      <w:r w:rsidRPr="00BF2E74">
        <w:rPr>
          <w:rFonts w:asciiTheme="minorHAnsi" w:hAnsiTheme="minorHAnsi" w:cstheme="minorHAnsi"/>
          <w:sz w:val="20"/>
        </w:rPr>
        <w:t>for</w:t>
      </w:r>
      <w:r w:rsidRPr="00BF2E74">
        <w:rPr>
          <w:rFonts w:asciiTheme="minorHAnsi" w:hAnsiTheme="minorHAnsi" w:cstheme="minorHAnsi"/>
          <w:spacing w:val="-6"/>
          <w:sz w:val="20"/>
        </w:rPr>
        <w:t xml:space="preserve"> </w:t>
      </w:r>
      <w:r w:rsidRPr="00BF2E74">
        <w:rPr>
          <w:rFonts w:asciiTheme="minorHAnsi" w:hAnsiTheme="minorHAnsi" w:cstheme="minorHAnsi"/>
          <w:sz w:val="20"/>
        </w:rPr>
        <w:t>inpatient</w:t>
      </w:r>
      <w:r w:rsidRPr="00BF2E74">
        <w:rPr>
          <w:rFonts w:asciiTheme="minorHAnsi" w:hAnsiTheme="minorHAnsi" w:cstheme="minorHAnsi"/>
          <w:spacing w:val="2"/>
          <w:sz w:val="20"/>
        </w:rPr>
        <w:t xml:space="preserve"> </w:t>
      </w:r>
      <w:r w:rsidRPr="00BF2E74">
        <w:rPr>
          <w:rFonts w:asciiTheme="minorHAnsi" w:hAnsiTheme="minorHAnsi" w:cstheme="minorHAnsi"/>
          <w:sz w:val="20"/>
        </w:rPr>
        <w:t>treatment.</w:t>
      </w:r>
      <w:r w:rsidRPr="00BF2E74">
        <w:rPr>
          <w:rFonts w:asciiTheme="minorHAnsi" w:hAnsiTheme="minorHAnsi" w:cstheme="minorHAnsi"/>
          <w:spacing w:val="-5"/>
          <w:sz w:val="20"/>
        </w:rPr>
        <w:t xml:space="preserve"> </w:t>
      </w:r>
      <w:r w:rsidRPr="00BF2E74">
        <w:rPr>
          <w:rFonts w:asciiTheme="minorHAnsi" w:hAnsiTheme="minorHAnsi" w:cstheme="minorHAnsi"/>
          <w:sz w:val="20"/>
        </w:rPr>
        <w:t>If</w:t>
      </w:r>
      <w:r w:rsidRPr="00BF2E74">
        <w:rPr>
          <w:rFonts w:asciiTheme="minorHAnsi" w:hAnsiTheme="minorHAnsi" w:cstheme="minorHAnsi"/>
          <w:spacing w:val="-4"/>
          <w:sz w:val="20"/>
        </w:rPr>
        <w:t xml:space="preserve"> </w:t>
      </w:r>
      <w:r w:rsidRPr="00BF2E74">
        <w:rPr>
          <w:rFonts w:asciiTheme="minorHAnsi" w:hAnsiTheme="minorHAnsi" w:cstheme="minorHAnsi"/>
          <w:sz w:val="20"/>
        </w:rPr>
        <w:t>the</w:t>
      </w:r>
      <w:r w:rsidRPr="00BF2E74">
        <w:rPr>
          <w:rFonts w:asciiTheme="minorHAnsi" w:hAnsiTheme="minorHAnsi" w:cstheme="minorHAnsi"/>
          <w:spacing w:val="-3"/>
          <w:sz w:val="20"/>
        </w:rPr>
        <w:t xml:space="preserve"> </w:t>
      </w:r>
      <w:r w:rsidRPr="00BF2E74">
        <w:rPr>
          <w:rFonts w:asciiTheme="minorHAnsi" w:hAnsiTheme="minorHAnsi" w:cstheme="minorHAnsi"/>
          <w:sz w:val="20"/>
        </w:rPr>
        <w:t>diagnosis on admission is a mental health diagnosis but subsequent evaluation during the stay confirms that the primary diagnosis is substance use, please use the substance use diagnosis on the claim submitted at</w:t>
      </w:r>
      <w:r w:rsidRPr="00BF2E74">
        <w:rPr>
          <w:rFonts w:asciiTheme="minorHAnsi" w:hAnsiTheme="minorHAnsi" w:cstheme="minorHAnsi"/>
          <w:spacing w:val="-2"/>
          <w:sz w:val="20"/>
        </w:rPr>
        <w:t xml:space="preserve"> </w:t>
      </w:r>
      <w:r w:rsidRPr="00BF2E74">
        <w:rPr>
          <w:rFonts w:asciiTheme="minorHAnsi" w:hAnsiTheme="minorHAnsi" w:cstheme="minorHAnsi"/>
          <w:sz w:val="20"/>
        </w:rPr>
        <w:t>discharge.</w:t>
      </w:r>
    </w:p>
    <w:p w14:paraId="1E3F5954" w14:textId="77777777" w:rsidR="00E6713E" w:rsidRPr="00BF2E74" w:rsidRDefault="00E6713E" w:rsidP="0090024B">
      <w:pPr>
        <w:pStyle w:val="ListParagraph"/>
        <w:numPr>
          <w:ilvl w:val="1"/>
          <w:numId w:val="8"/>
        </w:numPr>
        <w:tabs>
          <w:tab w:val="left" w:pos="1920"/>
          <w:tab w:val="left" w:pos="1921"/>
        </w:tabs>
        <w:spacing w:before="132" w:line="271" w:lineRule="auto"/>
        <w:ind w:right="462"/>
        <w:rPr>
          <w:rFonts w:asciiTheme="minorHAnsi" w:hAnsiTheme="minorHAnsi" w:cstheme="minorHAnsi"/>
          <w:sz w:val="20"/>
        </w:rPr>
      </w:pPr>
      <w:r w:rsidRPr="00BF2E74">
        <w:rPr>
          <w:rFonts w:asciiTheme="minorHAnsi" w:hAnsiTheme="minorHAnsi" w:cstheme="minorHAnsi"/>
          <w:sz w:val="20"/>
        </w:rPr>
        <w:t>Ensure</w:t>
      </w:r>
      <w:r w:rsidRPr="00BF2E74">
        <w:rPr>
          <w:rFonts w:asciiTheme="minorHAnsi" w:hAnsiTheme="minorHAnsi" w:cstheme="minorHAnsi"/>
          <w:spacing w:val="-5"/>
          <w:sz w:val="20"/>
        </w:rPr>
        <w:t xml:space="preserve"> </w:t>
      </w:r>
      <w:r w:rsidRPr="00BF2E74">
        <w:rPr>
          <w:rFonts w:asciiTheme="minorHAnsi" w:hAnsiTheme="minorHAnsi" w:cstheme="minorHAnsi"/>
          <w:sz w:val="20"/>
        </w:rPr>
        <w:t>that</w:t>
      </w:r>
      <w:r w:rsidRPr="00BF2E74">
        <w:rPr>
          <w:rFonts w:asciiTheme="minorHAnsi" w:hAnsiTheme="minorHAnsi" w:cstheme="minorHAnsi"/>
          <w:spacing w:val="-3"/>
          <w:sz w:val="20"/>
        </w:rPr>
        <w:t xml:space="preserve"> </w:t>
      </w:r>
      <w:r w:rsidRPr="00BF2E74">
        <w:rPr>
          <w:rFonts w:asciiTheme="minorHAnsi" w:hAnsiTheme="minorHAnsi" w:cstheme="minorHAnsi"/>
          <w:sz w:val="20"/>
        </w:rPr>
        <w:t>discharge</w:t>
      </w:r>
      <w:r w:rsidRPr="00BF2E74">
        <w:rPr>
          <w:rFonts w:asciiTheme="minorHAnsi" w:hAnsiTheme="minorHAnsi" w:cstheme="minorHAnsi"/>
          <w:spacing w:val="-5"/>
          <w:sz w:val="20"/>
        </w:rPr>
        <w:t xml:space="preserve"> </w:t>
      </w:r>
      <w:r w:rsidRPr="00BF2E74">
        <w:rPr>
          <w:rFonts w:asciiTheme="minorHAnsi" w:hAnsiTheme="minorHAnsi" w:cstheme="minorHAnsi"/>
          <w:sz w:val="20"/>
        </w:rPr>
        <w:t>planners</w:t>
      </w:r>
      <w:r w:rsidRPr="00BF2E74">
        <w:rPr>
          <w:rFonts w:asciiTheme="minorHAnsi" w:hAnsiTheme="minorHAnsi" w:cstheme="minorHAnsi"/>
          <w:spacing w:val="-4"/>
          <w:sz w:val="20"/>
        </w:rPr>
        <w:t xml:space="preserve"> </w:t>
      </w:r>
      <w:r w:rsidRPr="00BF2E74">
        <w:rPr>
          <w:rFonts w:asciiTheme="minorHAnsi" w:hAnsiTheme="minorHAnsi" w:cstheme="minorHAnsi"/>
          <w:sz w:val="20"/>
        </w:rPr>
        <w:t>educate</w:t>
      </w:r>
      <w:r w:rsidRPr="00BF2E74">
        <w:rPr>
          <w:rFonts w:asciiTheme="minorHAnsi" w:hAnsiTheme="minorHAnsi" w:cstheme="minorHAnsi"/>
          <w:spacing w:val="-5"/>
          <w:sz w:val="20"/>
        </w:rPr>
        <w:t xml:space="preserve"> </w:t>
      </w:r>
      <w:r w:rsidRPr="00BF2E74">
        <w:rPr>
          <w:rFonts w:asciiTheme="minorHAnsi" w:hAnsiTheme="minorHAnsi" w:cstheme="minorHAnsi"/>
          <w:sz w:val="20"/>
        </w:rPr>
        <w:t>patients</w:t>
      </w:r>
      <w:r w:rsidRPr="00BF2E74">
        <w:rPr>
          <w:rFonts w:asciiTheme="minorHAnsi" w:hAnsiTheme="minorHAnsi" w:cstheme="minorHAnsi"/>
          <w:spacing w:val="-4"/>
          <w:sz w:val="20"/>
        </w:rPr>
        <w:t xml:space="preserve"> </w:t>
      </w:r>
      <w:r w:rsidRPr="00BF2E74">
        <w:rPr>
          <w:rFonts w:asciiTheme="minorHAnsi" w:hAnsiTheme="minorHAnsi" w:cstheme="minorHAnsi"/>
          <w:sz w:val="20"/>
        </w:rPr>
        <w:t>about</w:t>
      </w:r>
      <w:r w:rsidRPr="00BF2E74">
        <w:rPr>
          <w:rFonts w:asciiTheme="minorHAnsi" w:hAnsiTheme="minorHAnsi" w:cstheme="minorHAnsi"/>
          <w:spacing w:val="-5"/>
          <w:sz w:val="20"/>
        </w:rPr>
        <w:t xml:space="preserve"> </w:t>
      </w:r>
      <w:r w:rsidRPr="00BF2E74">
        <w:rPr>
          <w:rFonts w:asciiTheme="minorHAnsi" w:hAnsiTheme="minorHAnsi" w:cstheme="minorHAnsi"/>
          <w:sz w:val="20"/>
        </w:rPr>
        <w:t>the</w:t>
      </w:r>
      <w:r w:rsidRPr="00BF2E74">
        <w:rPr>
          <w:rFonts w:asciiTheme="minorHAnsi" w:hAnsiTheme="minorHAnsi" w:cstheme="minorHAnsi"/>
          <w:spacing w:val="-3"/>
          <w:sz w:val="20"/>
        </w:rPr>
        <w:t xml:space="preserve"> </w:t>
      </w:r>
      <w:r w:rsidRPr="00BF2E74">
        <w:rPr>
          <w:rFonts w:asciiTheme="minorHAnsi" w:hAnsiTheme="minorHAnsi" w:cstheme="minorHAnsi"/>
          <w:sz w:val="20"/>
        </w:rPr>
        <w:t>importance</w:t>
      </w:r>
      <w:r w:rsidRPr="00BF2E74">
        <w:rPr>
          <w:rFonts w:asciiTheme="minorHAnsi" w:hAnsiTheme="minorHAnsi" w:cstheme="minorHAnsi"/>
          <w:spacing w:val="-4"/>
          <w:sz w:val="20"/>
        </w:rPr>
        <w:t xml:space="preserve"> </w:t>
      </w:r>
      <w:r w:rsidRPr="00BF2E74">
        <w:rPr>
          <w:rFonts w:asciiTheme="minorHAnsi" w:hAnsiTheme="minorHAnsi" w:cstheme="minorHAnsi"/>
          <w:sz w:val="20"/>
        </w:rPr>
        <w:t>of</w:t>
      </w:r>
      <w:r w:rsidRPr="00BF2E74">
        <w:rPr>
          <w:rFonts w:asciiTheme="minorHAnsi" w:hAnsiTheme="minorHAnsi" w:cstheme="minorHAnsi"/>
          <w:spacing w:val="-3"/>
          <w:sz w:val="20"/>
        </w:rPr>
        <w:t xml:space="preserve"> </w:t>
      </w:r>
      <w:r w:rsidRPr="00BF2E74">
        <w:rPr>
          <w:rFonts w:asciiTheme="minorHAnsi" w:hAnsiTheme="minorHAnsi" w:cstheme="minorHAnsi"/>
          <w:sz w:val="20"/>
        </w:rPr>
        <w:t>aftercare</w:t>
      </w:r>
      <w:r w:rsidRPr="00BF2E74">
        <w:rPr>
          <w:rFonts w:asciiTheme="minorHAnsi" w:hAnsiTheme="minorHAnsi" w:cstheme="minorHAnsi"/>
          <w:spacing w:val="-5"/>
          <w:sz w:val="20"/>
        </w:rPr>
        <w:t xml:space="preserve"> </w:t>
      </w:r>
      <w:r w:rsidRPr="00BF2E74">
        <w:rPr>
          <w:rFonts w:asciiTheme="minorHAnsi" w:hAnsiTheme="minorHAnsi" w:cstheme="minorHAnsi"/>
          <w:sz w:val="20"/>
        </w:rPr>
        <w:t>for successful transition back to their</w:t>
      </w:r>
      <w:r w:rsidRPr="00BF2E74">
        <w:rPr>
          <w:rFonts w:asciiTheme="minorHAnsi" w:hAnsiTheme="minorHAnsi" w:cstheme="minorHAnsi"/>
          <w:spacing w:val="-1"/>
          <w:sz w:val="20"/>
        </w:rPr>
        <w:t xml:space="preserve"> </w:t>
      </w:r>
      <w:r w:rsidRPr="00BF2E74">
        <w:rPr>
          <w:rFonts w:asciiTheme="minorHAnsi" w:hAnsiTheme="minorHAnsi" w:cstheme="minorHAnsi"/>
          <w:sz w:val="20"/>
        </w:rPr>
        <w:t>communities.</w:t>
      </w:r>
    </w:p>
    <w:p w14:paraId="7F52B517" w14:textId="23BCCF74" w:rsidR="00E6713E" w:rsidRPr="00BF2E74" w:rsidRDefault="00E6713E" w:rsidP="0090024B">
      <w:pPr>
        <w:pStyle w:val="ListParagraph"/>
        <w:numPr>
          <w:ilvl w:val="1"/>
          <w:numId w:val="8"/>
        </w:numPr>
        <w:tabs>
          <w:tab w:val="left" w:pos="1920"/>
          <w:tab w:val="left" w:pos="1921"/>
        </w:tabs>
        <w:spacing w:before="139" w:line="283" w:lineRule="auto"/>
        <w:ind w:right="724"/>
        <w:rPr>
          <w:rFonts w:asciiTheme="minorHAnsi" w:hAnsiTheme="minorHAnsi" w:cstheme="minorHAnsi"/>
          <w:sz w:val="20"/>
        </w:rPr>
      </w:pPr>
      <w:r w:rsidRPr="00BF2E74">
        <w:rPr>
          <w:rFonts w:asciiTheme="minorHAnsi" w:hAnsiTheme="minorHAnsi" w:cstheme="minorHAnsi"/>
          <w:sz w:val="20"/>
        </w:rPr>
        <w:t>Ensure</w:t>
      </w:r>
      <w:r w:rsidRPr="00BF2E74">
        <w:rPr>
          <w:rFonts w:asciiTheme="minorHAnsi" w:hAnsiTheme="minorHAnsi" w:cstheme="minorHAnsi"/>
          <w:spacing w:val="-5"/>
          <w:sz w:val="20"/>
        </w:rPr>
        <w:t xml:space="preserve"> </w:t>
      </w:r>
      <w:r w:rsidRPr="00BF2E74">
        <w:rPr>
          <w:rFonts w:asciiTheme="minorHAnsi" w:hAnsiTheme="minorHAnsi" w:cstheme="minorHAnsi"/>
          <w:sz w:val="20"/>
        </w:rPr>
        <w:t>that</w:t>
      </w:r>
      <w:r w:rsidRPr="00BF2E74">
        <w:rPr>
          <w:rFonts w:asciiTheme="minorHAnsi" w:hAnsiTheme="minorHAnsi" w:cstheme="minorHAnsi"/>
          <w:spacing w:val="-4"/>
          <w:sz w:val="20"/>
        </w:rPr>
        <w:t xml:space="preserve"> </w:t>
      </w:r>
      <w:r w:rsidRPr="00BF2E74">
        <w:rPr>
          <w:rFonts w:asciiTheme="minorHAnsi" w:hAnsiTheme="minorHAnsi" w:cstheme="minorHAnsi"/>
          <w:sz w:val="20"/>
        </w:rPr>
        <w:t>follow-up</w:t>
      </w:r>
      <w:r w:rsidRPr="00BF2E74">
        <w:rPr>
          <w:rFonts w:asciiTheme="minorHAnsi" w:hAnsiTheme="minorHAnsi" w:cstheme="minorHAnsi"/>
          <w:spacing w:val="-5"/>
          <w:sz w:val="20"/>
        </w:rPr>
        <w:t xml:space="preserve"> </w:t>
      </w:r>
      <w:r w:rsidRPr="00BF2E74">
        <w:rPr>
          <w:rFonts w:asciiTheme="minorHAnsi" w:hAnsiTheme="minorHAnsi" w:cstheme="minorHAnsi"/>
          <w:sz w:val="20"/>
        </w:rPr>
        <w:t>visits</w:t>
      </w:r>
      <w:r w:rsidRPr="00BF2E74">
        <w:rPr>
          <w:rFonts w:asciiTheme="minorHAnsi" w:hAnsiTheme="minorHAnsi" w:cstheme="minorHAnsi"/>
          <w:spacing w:val="-2"/>
          <w:sz w:val="20"/>
        </w:rPr>
        <w:t xml:space="preserve"> </w:t>
      </w:r>
      <w:r w:rsidRPr="00BF2E74">
        <w:rPr>
          <w:rFonts w:asciiTheme="minorHAnsi" w:hAnsiTheme="minorHAnsi" w:cstheme="minorHAnsi"/>
          <w:sz w:val="20"/>
        </w:rPr>
        <w:t>are</w:t>
      </w:r>
      <w:r w:rsidRPr="00BF2E74">
        <w:rPr>
          <w:rFonts w:asciiTheme="minorHAnsi" w:hAnsiTheme="minorHAnsi" w:cstheme="minorHAnsi"/>
          <w:spacing w:val="-2"/>
          <w:sz w:val="20"/>
        </w:rPr>
        <w:t xml:space="preserve"> </w:t>
      </w:r>
      <w:r w:rsidRPr="00BF2E74">
        <w:rPr>
          <w:rFonts w:asciiTheme="minorHAnsi" w:hAnsiTheme="minorHAnsi" w:cstheme="minorHAnsi"/>
          <w:sz w:val="20"/>
        </w:rPr>
        <w:t>within</w:t>
      </w:r>
      <w:r w:rsidRPr="00BF2E74">
        <w:rPr>
          <w:rFonts w:asciiTheme="minorHAnsi" w:hAnsiTheme="minorHAnsi" w:cstheme="minorHAnsi"/>
          <w:spacing w:val="-5"/>
          <w:sz w:val="20"/>
        </w:rPr>
        <w:t xml:space="preserve"> </w:t>
      </w:r>
      <w:r w:rsidRPr="00BF2E74">
        <w:rPr>
          <w:rFonts w:asciiTheme="minorHAnsi" w:hAnsiTheme="minorHAnsi" w:cstheme="minorHAnsi"/>
          <w:sz w:val="20"/>
        </w:rPr>
        <w:t>seven</w:t>
      </w:r>
      <w:r w:rsidRPr="00BF2E74">
        <w:rPr>
          <w:rFonts w:asciiTheme="minorHAnsi" w:hAnsiTheme="minorHAnsi" w:cstheme="minorHAnsi"/>
          <w:spacing w:val="-3"/>
          <w:sz w:val="20"/>
        </w:rPr>
        <w:t xml:space="preserve"> </w:t>
      </w:r>
      <w:r w:rsidRPr="00BF2E74">
        <w:rPr>
          <w:rFonts w:asciiTheme="minorHAnsi" w:hAnsiTheme="minorHAnsi" w:cstheme="minorHAnsi"/>
          <w:sz w:val="20"/>
        </w:rPr>
        <w:t>calendar</w:t>
      </w:r>
      <w:r w:rsidRPr="00BF2E74">
        <w:rPr>
          <w:rFonts w:asciiTheme="minorHAnsi" w:hAnsiTheme="minorHAnsi" w:cstheme="minorHAnsi"/>
          <w:spacing w:val="-2"/>
          <w:sz w:val="20"/>
        </w:rPr>
        <w:t xml:space="preserve"> </w:t>
      </w:r>
      <w:r w:rsidRPr="00BF2E74">
        <w:rPr>
          <w:rFonts w:asciiTheme="minorHAnsi" w:hAnsiTheme="minorHAnsi" w:cstheme="minorHAnsi"/>
          <w:sz w:val="20"/>
        </w:rPr>
        <w:t>days</w:t>
      </w:r>
      <w:r w:rsidRPr="00BF2E74">
        <w:rPr>
          <w:rFonts w:asciiTheme="minorHAnsi" w:hAnsiTheme="minorHAnsi" w:cstheme="minorHAnsi"/>
          <w:spacing w:val="-3"/>
          <w:sz w:val="20"/>
        </w:rPr>
        <w:t xml:space="preserve"> </w:t>
      </w:r>
      <w:r w:rsidRPr="00BF2E74">
        <w:rPr>
          <w:rFonts w:asciiTheme="minorHAnsi" w:hAnsiTheme="minorHAnsi" w:cstheme="minorHAnsi"/>
          <w:sz w:val="20"/>
        </w:rPr>
        <w:t>of</w:t>
      </w:r>
      <w:r w:rsidRPr="00BF2E74">
        <w:rPr>
          <w:rFonts w:asciiTheme="minorHAnsi" w:hAnsiTheme="minorHAnsi" w:cstheme="minorHAnsi"/>
          <w:spacing w:val="-3"/>
          <w:sz w:val="20"/>
        </w:rPr>
        <w:t xml:space="preserve"> </w:t>
      </w:r>
      <w:r w:rsidRPr="00BF2E74">
        <w:rPr>
          <w:rFonts w:asciiTheme="minorHAnsi" w:hAnsiTheme="minorHAnsi" w:cstheme="minorHAnsi"/>
          <w:sz w:val="20"/>
        </w:rPr>
        <w:t xml:space="preserve">discharge. </w:t>
      </w:r>
      <w:r w:rsidRPr="00BF2E74">
        <w:rPr>
          <w:rFonts w:asciiTheme="minorHAnsi" w:hAnsiTheme="minorHAnsi" w:cstheme="minorHAnsi"/>
          <w:b/>
          <w:sz w:val="20"/>
        </w:rPr>
        <w:t>Note:</w:t>
      </w:r>
      <w:r w:rsidRPr="00BF2E74">
        <w:rPr>
          <w:rFonts w:asciiTheme="minorHAnsi" w:hAnsiTheme="minorHAnsi" w:cstheme="minorHAnsi"/>
          <w:b/>
          <w:spacing w:val="-4"/>
          <w:sz w:val="20"/>
        </w:rPr>
        <w:t xml:space="preserve"> </w:t>
      </w:r>
      <w:r w:rsidRPr="00BF2E74">
        <w:rPr>
          <w:rFonts w:asciiTheme="minorHAnsi" w:hAnsiTheme="minorHAnsi" w:cstheme="minorHAnsi"/>
          <w:sz w:val="20"/>
        </w:rPr>
        <w:t>It</w:t>
      </w:r>
      <w:r w:rsidRPr="00BF2E74">
        <w:rPr>
          <w:rFonts w:asciiTheme="minorHAnsi" w:hAnsiTheme="minorHAnsi" w:cstheme="minorHAnsi"/>
          <w:spacing w:val="-4"/>
          <w:sz w:val="20"/>
        </w:rPr>
        <w:t xml:space="preserve"> </w:t>
      </w:r>
      <w:r w:rsidRPr="00BF2E74">
        <w:rPr>
          <w:rFonts w:asciiTheme="minorHAnsi" w:hAnsiTheme="minorHAnsi" w:cstheme="minorHAnsi"/>
          <w:sz w:val="20"/>
        </w:rPr>
        <w:t xml:space="preserve">is important to notify the </w:t>
      </w:r>
      <w:r w:rsidR="00886EE7" w:rsidRPr="00BF2E74">
        <w:rPr>
          <w:rFonts w:asciiTheme="minorHAnsi" w:hAnsiTheme="minorHAnsi" w:cstheme="minorHAnsi"/>
          <w:sz w:val="20"/>
        </w:rPr>
        <w:t>provider</w:t>
      </w:r>
      <w:r w:rsidRPr="00BF2E74">
        <w:rPr>
          <w:rFonts w:asciiTheme="minorHAnsi" w:hAnsiTheme="minorHAnsi" w:cstheme="minorHAnsi"/>
          <w:sz w:val="20"/>
        </w:rPr>
        <w:t>s that the appointment is post hospital discharge and that an appointment is needed in seven calendar</w:t>
      </w:r>
      <w:r w:rsidRPr="00BF2E74">
        <w:rPr>
          <w:rFonts w:asciiTheme="minorHAnsi" w:hAnsiTheme="minorHAnsi" w:cstheme="minorHAnsi"/>
          <w:spacing w:val="-33"/>
          <w:sz w:val="20"/>
        </w:rPr>
        <w:t xml:space="preserve"> </w:t>
      </w:r>
      <w:r w:rsidRPr="00BF2E74">
        <w:rPr>
          <w:rFonts w:asciiTheme="minorHAnsi" w:hAnsiTheme="minorHAnsi" w:cstheme="minorHAnsi"/>
          <w:sz w:val="20"/>
        </w:rPr>
        <w:t>days.</w:t>
      </w:r>
    </w:p>
    <w:p w14:paraId="22FA41CC" w14:textId="4370B634" w:rsidR="00E6713E" w:rsidRPr="00BF2E74" w:rsidRDefault="00E6713E" w:rsidP="5A8ECC3C">
      <w:pPr>
        <w:pStyle w:val="ListParagraph"/>
        <w:numPr>
          <w:ilvl w:val="1"/>
          <w:numId w:val="8"/>
        </w:numPr>
        <w:tabs>
          <w:tab w:val="left" w:pos="1920"/>
          <w:tab w:val="left" w:pos="1921"/>
        </w:tabs>
        <w:spacing w:before="131" w:line="288" w:lineRule="auto"/>
        <w:ind w:right="291"/>
        <w:rPr>
          <w:rFonts w:asciiTheme="minorHAnsi" w:hAnsiTheme="minorHAnsi" w:cstheme="minorBidi"/>
          <w:sz w:val="20"/>
          <w:szCs w:val="20"/>
        </w:rPr>
      </w:pPr>
      <w:r w:rsidRPr="5A8ECC3C">
        <w:rPr>
          <w:rFonts w:asciiTheme="minorHAnsi" w:hAnsiTheme="minorHAnsi" w:cstheme="minorBidi"/>
          <w:sz w:val="20"/>
          <w:szCs w:val="20"/>
        </w:rPr>
        <w:t xml:space="preserve">Ensure that the appointment was made with input from the patient. If the member has a pre-existing provider and is agreeable to </w:t>
      </w:r>
      <w:bookmarkStart w:id="62" w:name="_Int_JvKjd7j9"/>
      <w:r w:rsidRPr="5A8ECC3C">
        <w:rPr>
          <w:rFonts w:asciiTheme="minorHAnsi" w:hAnsiTheme="minorHAnsi" w:cstheme="minorBidi"/>
          <w:sz w:val="20"/>
          <w:szCs w:val="20"/>
        </w:rPr>
        <w:t>going</w:t>
      </w:r>
      <w:bookmarkEnd w:id="62"/>
      <w:r w:rsidRPr="5A8ECC3C">
        <w:rPr>
          <w:rFonts w:asciiTheme="minorHAnsi" w:hAnsiTheme="minorHAnsi" w:cstheme="minorBidi"/>
          <w:sz w:val="20"/>
          <w:szCs w:val="20"/>
        </w:rPr>
        <w:t xml:space="preserve"> back to that </w:t>
      </w:r>
      <w:bookmarkStart w:id="63" w:name="_Int_H1Jau3wP"/>
      <w:r w:rsidRPr="5A8ECC3C">
        <w:rPr>
          <w:rFonts w:asciiTheme="minorHAnsi" w:hAnsiTheme="minorHAnsi" w:cstheme="minorBidi"/>
          <w:sz w:val="20"/>
          <w:szCs w:val="20"/>
        </w:rPr>
        <w:t>provider</w:t>
      </w:r>
      <w:bookmarkEnd w:id="63"/>
      <w:r w:rsidRPr="5A8ECC3C">
        <w:rPr>
          <w:rFonts w:asciiTheme="minorHAnsi" w:hAnsiTheme="minorHAnsi" w:cstheme="minorBidi"/>
          <w:sz w:val="20"/>
          <w:szCs w:val="20"/>
        </w:rPr>
        <w:t xml:space="preserve"> schedule the appointment</w:t>
      </w:r>
      <w:r w:rsidRPr="5A8ECC3C">
        <w:rPr>
          <w:rFonts w:asciiTheme="minorHAnsi" w:hAnsiTheme="minorHAnsi" w:cstheme="minorBidi"/>
          <w:spacing w:val="-4"/>
          <w:sz w:val="20"/>
          <w:szCs w:val="20"/>
        </w:rPr>
        <w:t xml:space="preserve"> </w:t>
      </w:r>
      <w:r w:rsidRPr="5A8ECC3C">
        <w:rPr>
          <w:rFonts w:asciiTheme="minorHAnsi" w:hAnsiTheme="minorHAnsi" w:cstheme="minorBidi"/>
          <w:sz w:val="20"/>
          <w:szCs w:val="20"/>
        </w:rPr>
        <w:t>with</w:t>
      </w:r>
      <w:r w:rsidRPr="5A8ECC3C">
        <w:rPr>
          <w:rFonts w:asciiTheme="minorHAnsi" w:hAnsiTheme="minorHAnsi" w:cstheme="minorBidi"/>
          <w:spacing w:val="-5"/>
          <w:sz w:val="20"/>
          <w:szCs w:val="20"/>
        </w:rPr>
        <w:t xml:space="preserve"> </w:t>
      </w:r>
      <w:r w:rsidRPr="5A8ECC3C">
        <w:rPr>
          <w:rFonts w:asciiTheme="minorHAnsi" w:hAnsiTheme="minorHAnsi" w:cstheme="minorBidi"/>
          <w:sz w:val="20"/>
          <w:szCs w:val="20"/>
        </w:rPr>
        <w:t>that</w:t>
      </w:r>
      <w:r w:rsidRPr="5A8ECC3C">
        <w:rPr>
          <w:rFonts w:asciiTheme="minorHAnsi" w:hAnsiTheme="minorHAnsi" w:cstheme="minorBidi"/>
          <w:spacing w:val="-3"/>
          <w:sz w:val="20"/>
          <w:szCs w:val="20"/>
        </w:rPr>
        <w:t xml:space="preserve"> </w:t>
      </w:r>
      <w:r w:rsidRPr="5A8ECC3C">
        <w:rPr>
          <w:rFonts w:asciiTheme="minorHAnsi" w:hAnsiTheme="minorHAnsi" w:cstheme="minorBidi"/>
          <w:sz w:val="20"/>
          <w:szCs w:val="20"/>
        </w:rPr>
        <w:t>provider.</w:t>
      </w:r>
      <w:r w:rsidRPr="5A8ECC3C">
        <w:rPr>
          <w:rFonts w:asciiTheme="minorHAnsi" w:hAnsiTheme="minorHAnsi" w:cstheme="minorBidi"/>
          <w:spacing w:val="-5"/>
          <w:sz w:val="20"/>
          <w:szCs w:val="20"/>
        </w:rPr>
        <w:t xml:space="preserve"> </w:t>
      </w:r>
      <w:r w:rsidRPr="5A8ECC3C">
        <w:rPr>
          <w:rFonts w:asciiTheme="minorHAnsi" w:hAnsiTheme="minorHAnsi" w:cstheme="minorBidi"/>
          <w:sz w:val="20"/>
          <w:szCs w:val="20"/>
        </w:rPr>
        <w:t>If</w:t>
      </w:r>
      <w:r w:rsidRPr="5A8ECC3C">
        <w:rPr>
          <w:rFonts w:asciiTheme="minorHAnsi" w:hAnsiTheme="minorHAnsi" w:cstheme="minorBidi"/>
          <w:spacing w:val="-3"/>
          <w:sz w:val="20"/>
          <w:szCs w:val="20"/>
        </w:rPr>
        <w:t xml:space="preserve"> </w:t>
      </w:r>
      <w:r w:rsidRPr="5A8ECC3C">
        <w:rPr>
          <w:rFonts w:asciiTheme="minorHAnsi" w:hAnsiTheme="minorHAnsi" w:cstheme="minorBidi"/>
          <w:sz w:val="20"/>
          <w:szCs w:val="20"/>
        </w:rPr>
        <w:t>not,</w:t>
      </w:r>
      <w:r w:rsidRPr="5A8ECC3C">
        <w:rPr>
          <w:rFonts w:asciiTheme="minorHAnsi" w:hAnsiTheme="minorHAnsi" w:cstheme="minorBidi"/>
          <w:spacing w:val="-5"/>
          <w:sz w:val="20"/>
          <w:szCs w:val="20"/>
        </w:rPr>
        <w:t xml:space="preserve"> </w:t>
      </w:r>
      <w:r w:rsidRPr="5A8ECC3C">
        <w:rPr>
          <w:rFonts w:asciiTheme="minorHAnsi" w:hAnsiTheme="minorHAnsi" w:cstheme="minorBidi"/>
          <w:sz w:val="20"/>
          <w:szCs w:val="20"/>
        </w:rPr>
        <w:t>the</w:t>
      </w:r>
      <w:r w:rsidRPr="5A8ECC3C">
        <w:rPr>
          <w:rFonts w:asciiTheme="minorHAnsi" w:hAnsiTheme="minorHAnsi" w:cstheme="minorBidi"/>
          <w:spacing w:val="-5"/>
          <w:sz w:val="20"/>
          <w:szCs w:val="20"/>
        </w:rPr>
        <w:t xml:space="preserve"> </w:t>
      </w:r>
      <w:r w:rsidRPr="5A8ECC3C">
        <w:rPr>
          <w:rFonts w:asciiTheme="minorHAnsi" w:hAnsiTheme="minorHAnsi" w:cstheme="minorBidi"/>
          <w:sz w:val="20"/>
          <w:szCs w:val="20"/>
        </w:rPr>
        <w:t>location</w:t>
      </w:r>
      <w:r w:rsidRPr="5A8ECC3C">
        <w:rPr>
          <w:rFonts w:asciiTheme="minorHAnsi" w:hAnsiTheme="minorHAnsi" w:cstheme="minorBidi"/>
          <w:spacing w:val="-4"/>
          <w:sz w:val="20"/>
          <w:szCs w:val="20"/>
        </w:rPr>
        <w:t xml:space="preserve"> </w:t>
      </w:r>
      <w:r w:rsidRPr="5A8ECC3C">
        <w:rPr>
          <w:rFonts w:asciiTheme="minorHAnsi" w:hAnsiTheme="minorHAnsi" w:cstheme="minorBidi"/>
          <w:sz w:val="20"/>
          <w:szCs w:val="20"/>
        </w:rPr>
        <w:t>of</w:t>
      </w:r>
      <w:r w:rsidRPr="5A8ECC3C">
        <w:rPr>
          <w:rFonts w:asciiTheme="minorHAnsi" w:hAnsiTheme="minorHAnsi" w:cstheme="minorBidi"/>
          <w:spacing w:val="-4"/>
          <w:sz w:val="20"/>
          <w:szCs w:val="20"/>
        </w:rPr>
        <w:t xml:space="preserve"> </w:t>
      </w:r>
      <w:r w:rsidRPr="5A8ECC3C">
        <w:rPr>
          <w:rFonts w:asciiTheme="minorHAnsi" w:hAnsiTheme="minorHAnsi" w:cstheme="minorBidi"/>
          <w:sz w:val="20"/>
          <w:szCs w:val="20"/>
        </w:rPr>
        <w:t>the</w:t>
      </w:r>
      <w:r w:rsidRPr="5A8ECC3C">
        <w:rPr>
          <w:rFonts w:asciiTheme="minorHAnsi" w:hAnsiTheme="minorHAnsi" w:cstheme="minorBidi"/>
          <w:spacing w:val="-5"/>
          <w:sz w:val="20"/>
          <w:szCs w:val="20"/>
        </w:rPr>
        <w:t xml:space="preserve"> </w:t>
      </w:r>
      <w:r w:rsidRPr="5A8ECC3C">
        <w:rPr>
          <w:rFonts w:asciiTheme="minorHAnsi" w:hAnsiTheme="minorHAnsi" w:cstheme="minorBidi"/>
          <w:sz w:val="20"/>
          <w:szCs w:val="20"/>
        </w:rPr>
        <w:t>outpatient</w:t>
      </w:r>
      <w:r w:rsidRPr="5A8ECC3C">
        <w:rPr>
          <w:rFonts w:asciiTheme="minorHAnsi" w:hAnsiTheme="minorHAnsi" w:cstheme="minorBidi"/>
          <w:spacing w:val="-5"/>
          <w:sz w:val="20"/>
          <w:szCs w:val="20"/>
        </w:rPr>
        <w:t xml:space="preserve"> </w:t>
      </w:r>
      <w:r w:rsidRPr="5A8ECC3C">
        <w:rPr>
          <w:rFonts w:asciiTheme="minorHAnsi" w:hAnsiTheme="minorHAnsi" w:cstheme="minorBidi"/>
          <w:sz w:val="20"/>
          <w:szCs w:val="20"/>
        </w:rPr>
        <w:t>provider</w:t>
      </w:r>
      <w:r w:rsidRPr="5A8ECC3C">
        <w:rPr>
          <w:rFonts w:asciiTheme="minorHAnsi" w:hAnsiTheme="minorHAnsi" w:cstheme="minorBidi"/>
          <w:spacing w:val="-4"/>
          <w:sz w:val="20"/>
          <w:szCs w:val="20"/>
        </w:rPr>
        <w:t xml:space="preserve"> </w:t>
      </w:r>
      <w:r w:rsidRPr="5A8ECC3C">
        <w:rPr>
          <w:rFonts w:asciiTheme="minorHAnsi" w:hAnsiTheme="minorHAnsi" w:cstheme="minorBidi"/>
          <w:sz w:val="20"/>
          <w:szCs w:val="20"/>
        </w:rPr>
        <w:t>or</w:t>
      </w:r>
      <w:r w:rsidRPr="5A8ECC3C">
        <w:rPr>
          <w:rFonts w:asciiTheme="minorHAnsi" w:hAnsiTheme="minorHAnsi" w:cstheme="minorBidi"/>
          <w:spacing w:val="-2"/>
          <w:sz w:val="20"/>
          <w:szCs w:val="20"/>
        </w:rPr>
        <w:t xml:space="preserve"> </w:t>
      </w:r>
      <w:bookmarkStart w:id="64" w:name="_Int_Mibrzjpk"/>
      <w:r w:rsidR="13674CAD" w:rsidRPr="5A8ECC3C">
        <w:rPr>
          <w:rFonts w:asciiTheme="minorHAnsi" w:hAnsiTheme="minorHAnsi" w:cstheme="minorBidi"/>
          <w:spacing w:val="-7"/>
          <w:sz w:val="20"/>
          <w:szCs w:val="20"/>
        </w:rPr>
        <w:t>PHP (Partial Hospitalization Program)</w:t>
      </w:r>
      <w:bookmarkEnd w:id="64"/>
      <w:r w:rsidRPr="5A8ECC3C">
        <w:rPr>
          <w:rFonts w:asciiTheme="minorHAnsi" w:hAnsiTheme="minorHAnsi" w:cstheme="minorBidi"/>
          <w:spacing w:val="-7"/>
          <w:sz w:val="20"/>
          <w:szCs w:val="20"/>
        </w:rPr>
        <w:t>,</w:t>
      </w:r>
      <w:r w:rsidRPr="5A8ECC3C">
        <w:rPr>
          <w:rFonts w:asciiTheme="minorHAnsi" w:hAnsiTheme="minorHAnsi" w:cstheme="minorBidi"/>
          <w:spacing w:val="-5"/>
          <w:sz w:val="20"/>
          <w:szCs w:val="20"/>
        </w:rPr>
        <w:t xml:space="preserve"> </w:t>
      </w:r>
      <w:r w:rsidRPr="5A8ECC3C">
        <w:rPr>
          <w:rFonts w:asciiTheme="minorHAnsi" w:hAnsiTheme="minorHAnsi" w:cstheme="minorBidi"/>
          <w:sz w:val="20"/>
          <w:szCs w:val="20"/>
        </w:rPr>
        <w:t>IOP</w:t>
      </w:r>
      <w:r w:rsidR="0A32682A" w:rsidRPr="5A8ECC3C">
        <w:rPr>
          <w:rFonts w:asciiTheme="minorHAnsi" w:hAnsiTheme="minorHAnsi" w:cstheme="minorBidi"/>
          <w:sz w:val="20"/>
          <w:szCs w:val="20"/>
        </w:rPr>
        <w:t xml:space="preserve"> (Intensive Outpatient Program)</w:t>
      </w:r>
      <w:r w:rsidRPr="5A8ECC3C">
        <w:rPr>
          <w:rFonts w:asciiTheme="minorHAnsi" w:hAnsiTheme="minorHAnsi" w:cstheme="minorBidi"/>
          <w:sz w:val="20"/>
          <w:szCs w:val="20"/>
        </w:rPr>
        <w:t xml:space="preserve"> or other alternative level of care, must be approved by the member and be realistic and feasible for the member to keep that</w:t>
      </w:r>
      <w:r w:rsidRPr="5A8ECC3C">
        <w:rPr>
          <w:rFonts w:asciiTheme="minorHAnsi" w:hAnsiTheme="minorHAnsi" w:cstheme="minorBidi"/>
          <w:spacing w:val="-9"/>
          <w:sz w:val="20"/>
          <w:szCs w:val="20"/>
        </w:rPr>
        <w:t xml:space="preserve"> </w:t>
      </w:r>
      <w:r w:rsidRPr="5A8ECC3C">
        <w:rPr>
          <w:rFonts w:asciiTheme="minorHAnsi" w:hAnsiTheme="minorHAnsi" w:cstheme="minorBidi"/>
          <w:sz w:val="20"/>
          <w:szCs w:val="20"/>
        </w:rPr>
        <w:t>appointment.</w:t>
      </w:r>
    </w:p>
    <w:p w14:paraId="75BAEE1F" w14:textId="42002D32" w:rsidR="00E6713E" w:rsidRPr="00BF2E74" w:rsidRDefault="00E6713E" w:rsidP="0090024B">
      <w:pPr>
        <w:pStyle w:val="ListParagraph"/>
        <w:numPr>
          <w:ilvl w:val="0"/>
          <w:numId w:val="8"/>
        </w:numPr>
        <w:tabs>
          <w:tab w:val="left" w:pos="1200"/>
          <w:tab w:val="left" w:pos="1201"/>
        </w:tabs>
        <w:spacing w:before="119" w:line="295" w:lineRule="auto"/>
        <w:ind w:right="390"/>
        <w:rPr>
          <w:rFonts w:asciiTheme="minorHAnsi" w:hAnsiTheme="minorHAnsi" w:cstheme="minorHAnsi"/>
          <w:sz w:val="20"/>
        </w:rPr>
      </w:pPr>
      <w:r w:rsidRPr="00BF2E74">
        <w:rPr>
          <w:rFonts w:asciiTheme="minorHAnsi" w:hAnsiTheme="minorHAnsi" w:cstheme="minorHAnsi"/>
          <w:b/>
          <w:sz w:val="20"/>
        </w:rPr>
        <w:t xml:space="preserve">Outpatient </w:t>
      </w:r>
      <w:r w:rsidR="003B4426" w:rsidRPr="00BF2E74">
        <w:rPr>
          <w:rFonts w:asciiTheme="minorHAnsi" w:hAnsiTheme="minorHAnsi" w:cstheme="minorHAnsi"/>
          <w:b/>
          <w:sz w:val="20"/>
        </w:rPr>
        <w:t>Providers</w:t>
      </w:r>
      <w:r w:rsidRPr="00BF2E74">
        <w:rPr>
          <w:rFonts w:asciiTheme="minorHAnsi" w:hAnsiTheme="minorHAnsi" w:cstheme="minorHAnsi"/>
          <w:b/>
          <w:sz w:val="20"/>
        </w:rPr>
        <w:t xml:space="preserve"> </w:t>
      </w:r>
      <w:r w:rsidRPr="00BF2E74">
        <w:rPr>
          <w:rFonts w:asciiTheme="minorHAnsi" w:hAnsiTheme="minorHAnsi" w:cstheme="minorHAnsi"/>
          <w:sz w:val="20"/>
        </w:rPr>
        <w:t xml:space="preserve">need to make every attempt to schedule appointments within seven calendar days for members being discharged from inpatient care. </w:t>
      </w:r>
      <w:r w:rsidR="003B4426" w:rsidRPr="00BF2E74">
        <w:rPr>
          <w:rFonts w:asciiTheme="minorHAnsi" w:hAnsiTheme="minorHAnsi" w:cstheme="minorHAnsi"/>
          <w:sz w:val="20"/>
        </w:rPr>
        <w:t>Providers</w:t>
      </w:r>
      <w:r w:rsidRPr="00BF2E74">
        <w:rPr>
          <w:rFonts w:asciiTheme="minorHAnsi" w:hAnsiTheme="minorHAnsi" w:cstheme="minorHAnsi"/>
          <w:spacing w:val="-1"/>
          <w:sz w:val="20"/>
        </w:rPr>
        <w:t xml:space="preserve"> </w:t>
      </w:r>
      <w:r w:rsidRPr="00BF2E74">
        <w:rPr>
          <w:rFonts w:asciiTheme="minorHAnsi" w:hAnsiTheme="minorHAnsi" w:cstheme="minorHAnsi"/>
          <w:sz w:val="20"/>
        </w:rPr>
        <w:t>are</w:t>
      </w:r>
      <w:r w:rsidRPr="00BF2E74">
        <w:rPr>
          <w:rFonts w:asciiTheme="minorHAnsi" w:hAnsiTheme="minorHAnsi" w:cstheme="minorHAnsi"/>
          <w:spacing w:val="-4"/>
          <w:sz w:val="20"/>
        </w:rPr>
        <w:t xml:space="preserve"> </w:t>
      </w:r>
      <w:r w:rsidRPr="00BF2E74">
        <w:rPr>
          <w:rFonts w:asciiTheme="minorHAnsi" w:hAnsiTheme="minorHAnsi" w:cstheme="minorHAnsi"/>
          <w:sz w:val="20"/>
        </w:rPr>
        <w:t>encouraged</w:t>
      </w:r>
      <w:r w:rsidRPr="00BF2E74">
        <w:rPr>
          <w:rFonts w:asciiTheme="minorHAnsi" w:hAnsiTheme="minorHAnsi" w:cstheme="minorHAnsi"/>
          <w:spacing w:val="-6"/>
          <w:sz w:val="20"/>
        </w:rPr>
        <w:t xml:space="preserve"> </w:t>
      </w:r>
      <w:r w:rsidRPr="00BF2E74">
        <w:rPr>
          <w:rFonts w:asciiTheme="minorHAnsi" w:hAnsiTheme="minorHAnsi" w:cstheme="minorHAnsi"/>
          <w:sz w:val="20"/>
        </w:rPr>
        <w:t>to</w:t>
      </w:r>
      <w:r w:rsidRPr="00BF2E74">
        <w:rPr>
          <w:rFonts w:asciiTheme="minorHAnsi" w:hAnsiTheme="minorHAnsi" w:cstheme="minorHAnsi"/>
          <w:spacing w:val="-5"/>
          <w:sz w:val="20"/>
        </w:rPr>
        <w:t xml:space="preserve"> </w:t>
      </w:r>
      <w:r w:rsidRPr="00BF2E74">
        <w:rPr>
          <w:rFonts w:asciiTheme="minorHAnsi" w:hAnsiTheme="minorHAnsi" w:cstheme="minorHAnsi"/>
          <w:sz w:val="20"/>
        </w:rPr>
        <w:t>contact</w:t>
      </w:r>
      <w:r w:rsidRPr="00BF2E74">
        <w:rPr>
          <w:rFonts w:asciiTheme="minorHAnsi" w:hAnsiTheme="minorHAnsi" w:cstheme="minorHAnsi"/>
          <w:spacing w:val="-6"/>
          <w:sz w:val="20"/>
        </w:rPr>
        <w:t xml:space="preserve"> </w:t>
      </w:r>
      <w:r w:rsidRPr="00BF2E74">
        <w:rPr>
          <w:rFonts w:asciiTheme="minorHAnsi" w:hAnsiTheme="minorHAnsi" w:cstheme="minorHAnsi"/>
          <w:sz w:val="20"/>
        </w:rPr>
        <w:t>those</w:t>
      </w:r>
      <w:r w:rsidRPr="00BF2E74">
        <w:rPr>
          <w:rFonts w:asciiTheme="minorHAnsi" w:hAnsiTheme="minorHAnsi" w:cstheme="minorHAnsi"/>
          <w:spacing w:val="-3"/>
          <w:sz w:val="20"/>
        </w:rPr>
        <w:t xml:space="preserve"> </w:t>
      </w:r>
      <w:r w:rsidRPr="00BF2E74">
        <w:rPr>
          <w:rFonts w:asciiTheme="minorHAnsi" w:hAnsiTheme="minorHAnsi" w:cstheme="minorHAnsi"/>
          <w:sz w:val="20"/>
        </w:rPr>
        <w:t>members</w:t>
      </w:r>
      <w:r w:rsidRPr="00BF2E74">
        <w:rPr>
          <w:rFonts w:asciiTheme="minorHAnsi" w:hAnsiTheme="minorHAnsi" w:cstheme="minorHAnsi"/>
          <w:spacing w:val="-1"/>
          <w:sz w:val="20"/>
        </w:rPr>
        <w:t xml:space="preserve"> </w:t>
      </w:r>
      <w:r w:rsidRPr="00BF2E74">
        <w:rPr>
          <w:rFonts w:asciiTheme="minorHAnsi" w:hAnsiTheme="minorHAnsi" w:cstheme="minorHAnsi"/>
          <w:sz w:val="20"/>
        </w:rPr>
        <w:t>who</w:t>
      </w:r>
      <w:r w:rsidRPr="00BF2E74">
        <w:rPr>
          <w:rFonts w:asciiTheme="minorHAnsi" w:hAnsiTheme="minorHAnsi" w:cstheme="minorHAnsi"/>
          <w:spacing w:val="-5"/>
          <w:sz w:val="20"/>
        </w:rPr>
        <w:t xml:space="preserve"> </w:t>
      </w:r>
      <w:r w:rsidRPr="00BF2E74">
        <w:rPr>
          <w:rFonts w:asciiTheme="minorHAnsi" w:hAnsiTheme="minorHAnsi" w:cstheme="minorHAnsi"/>
          <w:sz w:val="20"/>
        </w:rPr>
        <w:t>are</w:t>
      </w:r>
      <w:r w:rsidRPr="00BF2E74">
        <w:rPr>
          <w:rFonts w:asciiTheme="minorHAnsi" w:hAnsiTheme="minorHAnsi" w:cstheme="minorHAnsi"/>
          <w:spacing w:val="-5"/>
          <w:sz w:val="20"/>
        </w:rPr>
        <w:t xml:space="preserve"> </w:t>
      </w:r>
      <w:r w:rsidRPr="00BF2E74">
        <w:rPr>
          <w:rFonts w:asciiTheme="minorHAnsi" w:hAnsiTheme="minorHAnsi" w:cstheme="minorHAnsi"/>
          <w:sz w:val="20"/>
        </w:rPr>
        <w:t>“no</w:t>
      </w:r>
      <w:r w:rsidRPr="00BF2E74">
        <w:rPr>
          <w:rFonts w:asciiTheme="minorHAnsi" w:hAnsiTheme="minorHAnsi" w:cstheme="minorHAnsi"/>
          <w:spacing w:val="-7"/>
          <w:sz w:val="20"/>
        </w:rPr>
        <w:t xml:space="preserve"> </w:t>
      </w:r>
      <w:r w:rsidRPr="00BF2E74">
        <w:rPr>
          <w:rFonts w:asciiTheme="minorHAnsi" w:hAnsiTheme="minorHAnsi" w:cstheme="minorHAnsi"/>
          <w:sz w:val="20"/>
        </w:rPr>
        <w:t>show” and reschedule another</w:t>
      </w:r>
      <w:r w:rsidRPr="00BF2E74">
        <w:rPr>
          <w:rFonts w:asciiTheme="minorHAnsi" w:hAnsiTheme="minorHAnsi" w:cstheme="minorHAnsi"/>
          <w:spacing w:val="-3"/>
          <w:sz w:val="20"/>
        </w:rPr>
        <w:t xml:space="preserve"> </w:t>
      </w:r>
      <w:r w:rsidRPr="00BF2E74">
        <w:rPr>
          <w:rFonts w:asciiTheme="minorHAnsi" w:hAnsiTheme="minorHAnsi" w:cstheme="minorHAnsi"/>
          <w:sz w:val="20"/>
        </w:rPr>
        <w:t>appointment.</w:t>
      </w:r>
    </w:p>
    <w:p w14:paraId="1F4E1240" w14:textId="77777777" w:rsidR="00E6713E" w:rsidRPr="00BF2E74" w:rsidRDefault="00E6713E" w:rsidP="00E6713E">
      <w:pPr>
        <w:pStyle w:val="BodyText"/>
        <w:spacing w:before="11"/>
        <w:ind w:left="0"/>
        <w:rPr>
          <w:rFonts w:asciiTheme="minorHAnsi" w:hAnsiTheme="minorHAnsi" w:cstheme="minorHAnsi"/>
          <w:sz w:val="19"/>
        </w:rPr>
      </w:pPr>
    </w:p>
    <w:p w14:paraId="111EE5D0" w14:textId="798C302A" w:rsidR="00E6713E" w:rsidRPr="00E9194B" w:rsidRDefault="00E6713E" w:rsidP="5A8ECC3C">
      <w:pPr>
        <w:pStyle w:val="BodyText"/>
        <w:numPr>
          <w:ilvl w:val="0"/>
          <w:numId w:val="9"/>
        </w:numPr>
        <w:rPr>
          <w:rFonts w:asciiTheme="minorHAnsi" w:hAnsiTheme="minorHAnsi" w:cstheme="minorBidi"/>
          <w:b/>
          <w:bCs/>
        </w:rPr>
      </w:pPr>
      <w:r w:rsidRPr="00E9194B">
        <w:rPr>
          <w:rFonts w:asciiTheme="minorHAnsi" w:hAnsiTheme="minorHAnsi" w:cstheme="minorBidi"/>
          <w:b/>
          <w:bCs/>
        </w:rPr>
        <w:t>Initiation and Engagement of Alcohol and other Drug Use</w:t>
      </w:r>
      <w:r w:rsidRPr="00E9194B">
        <w:rPr>
          <w:rFonts w:asciiTheme="minorHAnsi" w:hAnsiTheme="minorHAnsi" w:cstheme="minorBidi"/>
          <w:b/>
          <w:bCs/>
          <w:spacing w:val="-3"/>
        </w:rPr>
        <w:t xml:space="preserve"> </w:t>
      </w:r>
      <w:r w:rsidRPr="00E9194B">
        <w:rPr>
          <w:rFonts w:asciiTheme="minorHAnsi" w:hAnsiTheme="minorHAnsi" w:cstheme="minorBidi"/>
          <w:b/>
          <w:bCs/>
        </w:rPr>
        <w:t>Treatment</w:t>
      </w:r>
    </w:p>
    <w:p w14:paraId="696317C1" w14:textId="77777777" w:rsidR="00E6713E" w:rsidRPr="00BF2E74" w:rsidRDefault="00E6713E" w:rsidP="5A8ECC3C">
      <w:pPr>
        <w:pStyle w:val="BodyText"/>
        <w:spacing w:before="173" w:line="292" w:lineRule="auto"/>
        <w:ind w:left="480"/>
        <w:rPr>
          <w:rFonts w:asciiTheme="minorHAnsi" w:hAnsiTheme="minorHAnsi" w:cstheme="minorBidi"/>
        </w:rPr>
      </w:pPr>
      <w:r w:rsidRPr="5A8ECC3C">
        <w:rPr>
          <w:rFonts w:asciiTheme="minorHAnsi" w:hAnsiTheme="minorHAnsi" w:cstheme="minorBidi"/>
        </w:rPr>
        <w:t xml:space="preserve">This measure aims to define best practice for initial and </w:t>
      </w:r>
      <w:bookmarkStart w:id="65" w:name="_Int_vjmMatVu"/>
      <w:r w:rsidRPr="5A8ECC3C">
        <w:rPr>
          <w:rFonts w:asciiTheme="minorHAnsi" w:hAnsiTheme="minorHAnsi" w:cstheme="minorBidi"/>
        </w:rPr>
        <w:t>early treatment</w:t>
      </w:r>
      <w:bookmarkEnd w:id="65"/>
      <w:r w:rsidRPr="5A8ECC3C">
        <w:rPr>
          <w:rFonts w:asciiTheme="minorHAnsi" w:hAnsiTheme="minorHAnsi" w:cstheme="minorBidi"/>
        </w:rPr>
        <w:t xml:space="preserve"> for substance use disorders by calculating two rates using the same population of members who receive a new diagnosis of Alcohol and Other Drug (AOD) use from any provider (ED, Dentist, </w:t>
      </w:r>
      <w:bookmarkStart w:id="66" w:name="_Int_kUhnuEn7"/>
      <w:r w:rsidRPr="5A8ECC3C">
        <w:rPr>
          <w:rFonts w:asciiTheme="minorHAnsi" w:hAnsiTheme="minorHAnsi" w:cstheme="minorBidi"/>
        </w:rPr>
        <w:t>PCP</w:t>
      </w:r>
      <w:bookmarkEnd w:id="66"/>
      <w:r w:rsidRPr="5A8ECC3C">
        <w:rPr>
          <w:rFonts w:asciiTheme="minorHAnsi" w:hAnsiTheme="minorHAnsi" w:cstheme="minorBidi"/>
        </w:rPr>
        <w:t>, etc.):</w:t>
      </w:r>
    </w:p>
    <w:p w14:paraId="199333FD" w14:textId="77777777" w:rsidR="00E6713E" w:rsidRPr="00BF2E74" w:rsidRDefault="00E6713E" w:rsidP="0090024B">
      <w:pPr>
        <w:pStyle w:val="ListParagraph"/>
        <w:numPr>
          <w:ilvl w:val="0"/>
          <w:numId w:val="7"/>
        </w:numPr>
        <w:tabs>
          <w:tab w:val="left" w:pos="1200"/>
          <w:tab w:val="left" w:pos="1201"/>
        </w:tabs>
        <w:spacing w:before="116" w:line="292" w:lineRule="auto"/>
        <w:ind w:right="570"/>
        <w:rPr>
          <w:rFonts w:asciiTheme="minorHAnsi" w:hAnsiTheme="minorHAnsi" w:cstheme="minorHAnsi"/>
          <w:sz w:val="20"/>
        </w:rPr>
      </w:pPr>
      <w:r w:rsidRPr="00BF2E74">
        <w:rPr>
          <w:rFonts w:asciiTheme="minorHAnsi" w:hAnsiTheme="minorHAnsi" w:cstheme="minorHAnsi"/>
          <w:b/>
          <w:sz w:val="20"/>
        </w:rPr>
        <w:t>Initiation of AOD Use Treatment</w:t>
      </w:r>
      <w:r w:rsidRPr="00BF2E74">
        <w:rPr>
          <w:rFonts w:asciiTheme="minorHAnsi" w:hAnsiTheme="minorHAnsi" w:cstheme="minorHAnsi"/>
          <w:sz w:val="20"/>
        </w:rPr>
        <w:t>: The percentage of adults diagnosed with AOD Use who initiate</w:t>
      </w:r>
      <w:r w:rsidRPr="00BF2E74">
        <w:rPr>
          <w:rFonts w:asciiTheme="minorHAnsi" w:hAnsiTheme="minorHAnsi" w:cstheme="minorHAnsi"/>
          <w:spacing w:val="-5"/>
          <w:sz w:val="20"/>
        </w:rPr>
        <w:t xml:space="preserve"> </w:t>
      </w:r>
      <w:r w:rsidRPr="00BF2E74">
        <w:rPr>
          <w:rFonts w:asciiTheme="minorHAnsi" w:hAnsiTheme="minorHAnsi" w:cstheme="minorHAnsi"/>
          <w:sz w:val="20"/>
        </w:rPr>
        <w:t>treatment</w:t>
      </w:r>
      <w:r w:rsidRPr="00BF2E74">
        <w:rPr>
          <w:rFonts w:asciiTheme="minorHAnsi" w:hAnsiTheme="minorHAnsi" w:cstheme="minorHAnsi"/>
          <w:spacing w:val="-4"/>
          <w:sz w:val="20"/>
        </w:rPr>
        <w:t xml:space="preserve"> </w:t>
      </w:r>
      <w:r w:rsidRPr="00BF2E74">
        <w:rPr>
          <w:rFonts w:asciiTheme="minorHAnsi" w:hAnsiTheme="minorHAnsi" w:cstheme="minorHAnsi"/>
          <w:sz w:val="20"/>
        </w:rPr>
        <w:t>through</w:t>
      </w:r>
      <w:r w:rsidRPr="00BF2E74">
        <w:rPr>
          <w:rFonts w:asciiTheme="minorHAnsi" w:hAnsiTheme="minorHAnsi" w:cstheme="minorHAnsi"/>
          <w:spacing w:val="-5"/>
          <w:sz w:val="20"/>
        </w:rPr>
        <w:t xml:space="preserve"> </w:t>
      </w:r>
      <w:r w:rsidRPr="00BF2E74">
        <w:rPr>
          <w:rFonts w:asciiTheme="minorHAnsi" w:hAnsiTheme="minorHAnsi" w:cstheme="minorHAnsi"/>
          <w:sz w:val="20"/>
        </w:rPr>
        <w:t>either</w:t>
      </w:r>
      <w:r w:rsidRPr="00BF2E74">
        <w:rPr>
          <w:rFonts w:asciiTheme="minorHAnsi" w:hAnsiTheme="minorHAnsi" w:cstheme="minorHAnsi"/>
          <w:spacing w:val="-3"/>
          <w:sz w:val="20"/>
        </w:rPr>
        <w:t xml:space="preserve"> </w:t>
      </w:r>
      <w:r w:rsidRPr="00BF2E74">
        <w:rPr>
          <w:rFonts w:asciiTheme="minorHAnsi" w:hAnsiTheme="minorHAnsi" w:cstheme="minorHAnsi"/>
          <w:sz w:val="20"/>
        </w:rPr>
        <w:t>an</w:t>
      </w:r>
      <w:r w:rsidRPr="00BF2E74">
        <w:rPr>
          <w:rFonts w:asciiTheme="minorHAnsi" w:hAnsiTheme="minorHAnsi" w:cstheme="minorHAnsi"/>
          <w:spacing w:val="-2"/>
          <w:sz w:val="20"/>
        </w:rPr>
        <w:t xml:space="preserve"> </w:t>
      </w:r>
      <w:r w:rsidRPr="00BF2E74">
        <w:rPr>
          <w:rFonts w:asciiTheme="minorHAnsi" w:hAnsiTheme="minorHAnsi" w:cstheme="minorHAnsi"/>
          <w:sz w:val="20"/>
        </w:rPr>
        <w:t>inpatient</w:t>
      </w:r>
      <w:r w:rsidRPr="00BF2E74">
        <w:rPr>
          <w:rFonts w:asciiTheme="minorHAnsi" w:hAnsiTheme="minorHAnsi" w:cstheme="minorHAnsi"/>
          <w:spacing w:val="-14"/>
          <w:sz w:val="20"/>
        </w:rPr>
        <w:t xml:space="preserve"> </w:t>
      </w:r>
      <w:r w:rsidRPr="00BF2E74">
        <w:rPr>
          <w:rFonts w:asciiTheme="minorHAnsi" w:hAnsiTheme="minorHAnsi" w:cstheme="minorHAnsi"/>
          <w:sz w:val="20"/>
        </w:rPr>
        <w:t>AOD</w:t>
      </w:r>
      <w:r w:rsidRPr="00BF2E74">
        <w:rPr>
          <w:rFonts w:asciiTheme="minorHAnsi" w:hAnsiTheme="minorHAnsi" w:cstheme="minorHAnsi"/>
          <w:spacing w:val="-4"/>
          <w:sz w:val="20"/>
        </w:rPr>
        <w:t xml:space="preserve"> </w:t>
      </w:r>
      <w:r w:rsidRPr="00BF2E74">
        <w:rPr>
          <w:rFonts w:asciiTheme="minorHAnsi" w:hAnsiTheme="minorHAnsi" w:cstheme="minorHAnsi"/>
          <w:sz w:val="20"/>
        </w:rPr>
        <w:t>admission</w:t>
      </w:r>
      <w:r w:rsidRPr="00BF2E74">
        <w:rPr>
          <w:rFonts w:asciiTheme="minorHAnsi" w:hAnsiTheme="minorHAnsi" w:cstheme="minorHAnsi"/>
          <w:spacing w:val="-5"/>
          <w:sz w:val="20"/>
        </w:rPr>
        <w:t xml:space="preserve"> </w:t>
      </w:r>
      <w:r w:rsidRPr="00BF2E74">
        <w:rPr>
          <w:rFonts w:asciiTheme="minorHAnsi" w:hAnsiTheme="minorHAnsi" w:cstheme="minorHAnsi"/>
          <w:sz w:val="20"/>
        </w:rPr>
        <w:t>or</w:t>
      </w:r>
      <w:r w:rsidRPr="00BF2E74">
        <w:rPr>
          <w:rFonts w:asciiTheme="minorHAnsi" w:hAnsiTheme="minorHAnsi" w:cstheme="minorHAnsi"/>
          <w:spacing w:val="-4"/>
          <w:sz w:val="20"/>
        </w:rPr>
        <w:t xml:space="preserve"> </w:t>
      </w:r>
      <w:r w:rsidRPr="00BF2E74">
        <w:rPr>
          <w:rFonts w:asciiTheme="minorHAnsi" w:hAnsiTheme="minorHAnsi" w:cstheme="minorHAnsi"/>
          <w:sz w:val="20"/>
        </w:rPr>
        <w:t>an</w:t>
      </w:r>
      <w:r w:rsidRPr="00BF2E74">
        <w:rPr>
          <w:rFonts w:asciiTheme="minorHAnsi" w:hAnsiTheme="minorHAnsi" w:cstheme="minorHAnsi"/>
          <w:spacing w:val="-4"/>
          <w:sz w:val="20"/>
        </w:rPr>
        <w:t xml:space="preserve"> </w:t>
      </w:r>
      <w:r w:rsidRPr="00BF2E74">
        <w:rPr>
          <w:rFonts w:asciiTheme="minorHAnsi" w:hAnsiTheme="minorHAnsi" w:cstheme="minorHAnsi"/>
          <w:sz w:val="20"/>
        </w:rPr>
        <w:t>outpatient</w:t>
      </w:r>
      <w:r w:rsidRPr="00BF2E74">
        <w:rPr>
          <w:rFonts w:asciiTheme="minorHAnsi" w:hAnsiTheme="minorHAnsi" w:cstheme="minorHAnsi"/>
          <w:spacing w:val="-5"/>
          <w:sz w:val="20"/>
        </w:rPr>
        <w:t xml:space="preserve"> </w:t>
      </w:r>
      <w:r w:rsidRPr="00BF2E74">
        <w:rPr>
          <w:rFonts w:asciiTheme="minorHAnsi" w:hAnsiTheme="minorHAnsi" w:cstheme="minorHAnsi"/>
          <w:sz w:val="20"/>
        </w:rPr>
        <w:t>service</w:t>
      </w:r>
      <w:r w:rsidRPr="00BF2E74">
        <w:rPr>
          <w:rFonts w:asciiTheme="minorHAnsi" w:hAnsiTheme="minorHAnsi" w:cstheme="minorHAnsi"/>
          <w:spacing w:val="-4"/>
          <w:sz w:val="20"/>
        </w:rPr>
        <w:t xml:space="preserve"> </w:t>
      </w:r>
      <w:r w:rsidRPr="00BF2E74">
        <w:rPr>
          <w:rFonts w:asciiTheme="minorHAnsi" w:hAnsiTheme="minorHAnsi" w:cstheme="minorHAnsi"/>
          <w:sz w:val="20"/>
        </w:rPr>
        <w:t>for</w:t>
      </w:r>
      <w:r w:rsidRPr="00BF2E74">
        <w:rPr>
          <w:rFonts w:asciiTheme="minorHAnsi" w:hAnsiTheme="minorHAnsi" w:cstheme="minorHAnsi"/>
          <w:spacing w:val="-15"/>
          <w:sz w:val="20"/>
        </w:rPr>
        <w:t xml:space="preserve"> </w:t>
      </w:r>
      <w:r w:rsidRPr="00BF2E74">
        <w:rPr>
          <w:rFonts w:asciiTheme="minorHAnsi" w:hAnsiTheme="minorHAnsi" w:cstheme="minorHAnsi"/>
          <w:sz w:val="20"/>
        </w:rPr>
        <w:t>AOD from</w:t>
      </w:r>
      <w:r w:rsidRPr="00BF2E74">
        <w:rPr>
          <w:rFonts w:asciiTheme="minorHAnsi" w:hAnsiTheme="minorHAnsi" w:cstheme="minorHAnsi"/>
          <w:spacing w:val="1"/>
          <w:sz w:val="20"/>
        </w:rPr>
        <w:t xml:space="preserve"> </w:t>
      </w:r>
      <w:r w:rsidRPr="00BF2E74">
        <w:rPr>
          <w:rFonts w:asciiTheme="minorHAnsi" w:hAnsiTheme="minorHAnsi" w:cstheme="minorHAnsi"/>
          <w:sz w:val="20"/>
        </w:rPr>
        <w:t>a</w:t>
      </w:r>
      <w:r w:rsidRPr="00BF2E74">
        <w:rPr>
          <w:rFonts w:asciiTheme="minorHAnsi" w:hAnsiTheme="minorHAnsi" w:cstheme="minorHAnsi"/>
          <w:spacing w:val="-4"/>
          <w:sz w:val="20"/>
        </w:rPr>
        <w:t xml:space="preserve"> </w:t>
      </w:r>
      <w:r w:rsidRPr="00BF2E74">
        <w:rPr>
          <w:rFonts w:asciiTheme="minorHAnsi" w:hAnsiTheme="minorHAnsi" w:cstheme="minorHAnsi"/>
          <w:sz w:val="20"/>
        </w:rPr>
        <w:t>substance</w:t>
      </w:r>
      <w:r w:rsidRPr="00BF2E74">
        <w:rPr>
          <w:rFonts w:asciiTheme="minorHAnsi" w:hAnsiTheme="minorHAnsi" w:cstheme="minorHAnsi"/>
          <w:spacing w:val="-3"/>
          <w:sz w:val="20"/>
        </w:rPr>
        <w:t xml:space="preserve"> </w:t>
      </w:r>
      <w:r w:rsidRPr="00BF2E74">
        <w:rPr>
          <w:rFonts w:asciiTheme="minorHAnsi" w:hAnsiTheme="minorHAnsi" w:cstheme="minorHAnsi"/>
          <w:sz w:val="20"/>
        </w:rPr>
        <w:t>use</w:t>
      </w:r>
      <w:r w:rsidRPr="00BF2E74">
        <w:rPr>
          <w:rFonts w:asciiTheme="minorHAnsi" w:hAnsiTheme="minorHAnsi" w:cstheme="minorHAnsi"/>
          <w:spacing w:val="-3"/>
          <w:sz w:val="20"/>
        </w:rPr>
        <w:t xml:space="preserve"> </w:t>
      </w:r>
      <w:r w:rsidRPr="00BF2E74">
        <w:rPr>
          <w:rFonts w:asciiTheme="minorHAnsi" w:hAnsiTheme="minorHAnsi" w:cstheme="minorHAnsi"/>
          <w:sz w:val="20"/>
        </w:rPr>
        <w:t>provider</w:t>
      </w:r>
      <w:r w:rsidRPr="00BF2E74">
        <w:rPr>
          <w:rFonts w:asciiTheme="minorHAnsi" w:hAnsiTheme="minorHAnsi" w:cstheme="minorHAnsi"/>
          <w:spacing w:val="-12"/>
          <w:sz w:val="20"/>
        </w:rPr>
        <w:t xml:space="preserve"> </w:t>
      </w:r>
      <w:r w:rsidRPr="00BF2E74">
        <w:rPr>
          <w:rFonts w:asciiTheme="minorHAnsi" w:hAnsiTheme="minorHAnsi" w:cstheme="minorHAnsi"/>
          <w:sz w:val="20"/>
        </w:rPr>
        <w:t>AND</w:t>
      </w:r>
      <w:r w:rsidRPr="00BF2E74">
        <w:rPr>
          <w:rFonts w:asciiTheme="minorHAnsi" w:hAnsiTheme="minorHAnsi" w:cstheme="minorHAnsi"/>
          <w:spacing w:val="-3"/>
          <w:sz w:val="20"/>
        </w:rPr>
        <w:t xml:space="preserve"> </w:t>
      </w:r>
      <w:r w:rsidRPr="00BF2E74">
        <w:rPr>
          <w:rFonts w:asciiTheme="minorHAnsi" w:hAnsiTheme="minorHAnsi" w:cstheme="minorHAnsi"/>
          <w:sz w:val="20"/>
        </w:rPr>
        <w:t>an</w:t>
      </w:r>
      <w:r w:rsidRPr="00BF2E74">
        <w:rPr>
          <w:rFonts w:asciiTheme="minorHAnsi" w:hAnsiTheme="minorHAnsi" w:cstheme="minorHAnsi"/>
          <w:spacing w:val="-3"/>
          <w:sz w:val="20"/>
        </w:rPr>
        <w:t xml:space="preserve"> </w:t>
      </w:r>
      <w:r w:rsidRPr="00BF2E74">
        <w:rPr>
          <w:rFonts w:asciiTheme="minorHAnsi" w:hAnsiTheme="minorHAnsi" w:cstheme="minorHAnsi"/>
          <w:sz w:val="20"/>
        </w:rPr>
        <w:t>additional</w:t>
      </w:r>
      <w:r w:rsidRPr="00BF2E74">
        <w:rPr>
          <w:rFonts w:asciiTheme="minorHAnsi" w:hAnsiTheme="minorHAnsi" w:cstheme="minorHAnsi"/>
          <w:spacing w:val="-12"/>
          <w:sz w:val="20"/>
        </w:rPr>
        <w:t xml:space="preserve"> </w:t>
      </w:r>
      <w:r w:rsidRPr="00BF2E74">
        <w:rPr>
          <w:rFonts w:asciiTheme="minorHAnsi" w:hAnsiTheme="minorHAnsi" w:cstheme="minorHAnsi"/>
          <w:sz w:val="20"/>
        </w:rPr>
        <w:t>AOD</w:t>
      </w:r>
      <w:r w:rsidRPr="00BF2E74">
        <w:rPr>
          <w:rFonts w:asciiTheme="minorHAnsi" w:hAnsiTheme="minorHAnsi" w:cstheme="minorHAnsi"/>
          <w:spacing w:val="-1"/>
          <w:sz w:val="20"/>
        </w:rPr>
        <w:t xml:space="preserve"> </w:t>
      </w:r>
      <w:r w:rsidRPr="00BF2E74">
        <w:rPr>
          <w:rFonts w:asciiTheme="minorHAnsi" w:hAnsiTheme="minorHAnsi" w:cstheme="minorHAnsi"/>
          <w:sz w:val="20"/>
        </w:rPr>
        <w:t>service</w:t>
      </w:r>
      <w:r w:rsidRPr="00BF2E74">
        <w:rPr>
          <w:rFonts w:asciiTheme="minorHAnsi" w:hAnsiTheme="minorHAnsi" w:cstheme="minorHAnsi"/>
          <w:spacing w:val="-1"/>
          <w:sz w:val="20"/>
        </w:rPr>
        <w:t xml:space="preserve"> </w:t>
      </w:r>
      <w:r w:rsidRPr="00BF2E74">
        <w:rPr>
          <w:rFonts w:asciiTheme="minorHAnsi" w:hAnsiTheme="minorHAnsi" w:cstheme="minorHAnsi"/>
          <w:sz w:val="20"/>
        </w:rPr>
        <w:t>within</w:t>
      </w:r>
      <w:r w:rsidRPr="00BF2E74">
        <w:rPr>
          <w:rFonts w:asciiTheme="minorHAnsi" w:hAnsiTheme="minorHAnsi" w:cstheme="minorHAnsi"/>
          <w:spacing w:val="-1"/>
          <w:sz w:val="20"/>
        </w:rPr>
        <w:t xml:space="preserve"> </w:t>
      </w:r>
      <w:r w:rsidRPr="00BF2E74">
        <w:rPr>
          <w:rFonts w:asciiTheme="minorHAnsi" w:hAnsiTheme="minorHAnsi" w:cstheme="minorHAnsi"/>
          <w:sz w:val="20"/>
        </w:rPr>
        <w:t>14</w:t>
      </w:r>
      <w:r w:rsidRPr="00BF2E74">
        <w:rPr>
          <w:rFonts w:asciiTheme="minorHAnsi" w:hAnsiTheme="minorHAnsi" w:cstheme="minorHAnsi"/>
          <w:spacing w:val="-4"/>
          <w:sz w:val="20"/>
        </w:rPr>
        <w:t xml:space="preserve"> </w:t>
      </w:r>
      <w:r w:rsidRPr="00BF2E74">
        <w:rPr>
          <w:rFonts w:asciiTheme="minorHAnsi" w:hAnsiTheme="minorHAnsi" w:cstheme="minorHAnsi"/>
          <w:sz w:val="20"/>
        </w:rPr>
        <w:t>calendar days.</w:t>
      </w:r>
    </w:p>
    <w:p w14:paraId="3F3E2177" w14:textId="77777777" w:rsidR="00E6713E" w:rsidRPr="00BF2E74" w:rsidRDefault="00E6713E" w:rsidP="0090024B">
      <w:pPr>
        <w:pStyle w:val="ListParagraph"/>
        <w:numPr>
          <w:ilvl w:val="0"/>
          <w:numId w:val="7"/>
        </w:numPr>
        <w:tabs>
          <w:tab w:val="left" w:pos="1200"/>
          <w:tab w:val="left" w:pos="1201"/>
        </w:tabs>
        <w:spacing w:before="119" w:line="292" w:lineRule="auto"/>
        <w:ind w:right="206"/>
        <w:rPr>
          <w:rFonts w:asciiTheme="minorHAnsi" w:hAnsiTheme="minorHAnsi" w:cstheme="minorHAnsi"/>
          <w:sz w:val="20"/>
        </w:rPr>
      </w:pPr>
      <w:r w:rsidRPr="00BF2E74">
        <w:rPr>
          <w:rFonts w:asciiTheme="minorHAnsi" w:hAnsiTheme="minorHAnsi" w:cstheme="minorHAnsi"/>
          <w:b/>
          <w:sz w:val="20"/>
        </w:rPr>
        <w:t>Engagement of AOD Treatment</w:t>
      </w:r>
      <w:r w:rsidRPr="00BF2E74">
        <w:rPr>
          <w:rFonts w:asciiTheme="minorHAnsi" w:hAnsiTheme="minorHAnsi" w:cstheme="minorHAnsi"/>
          <w:sz w:val="20"/>
        </w:rPr>
        <w:t>: An intermediate step between initially accessing care and completing a full course of treatment. This measure is designed to assess the degree to which the</w:t>
      </w:r>
      <w:r w:rsidRPr="00BF2E74">
        <w:rPr>
          <w:rFonts w:asciiTheme="minorHAnsi" w:hAnsiTheme="minorHAnsi" w:cstheme="minorHAnsi"/>
          <w:spacing w:val="-6"/>
          <w:sz w:val="20"/>
        </w:rPr>
        <w:t xml:space="preserve"> </w:t>
      </w:r>
      <w:r w:rsidRPr="00BF2E74">
        <w:rPr>
          <w:rFonts w:asciiTheme="minorHAnsi" w:hAnsiTheme="minorHAnsi" w:cstheme="minorHAnsi"/>
          <w:sz w:val="20"/>
        </w:rPr>
        <w:t>members</w:t>
      </w:r>
      <w:r w:rsidRPr="00BF2E74">
        <w:rPr>
          <w:rFonts w:asciiTheme="minorHAnsi" w:hAnsiTheme="minorHAnsi" w:cstheme="minorHAnsi"/>
          <w:spacing w:val="-3"/>
          <w:sz w:val="20"/>
        </w:rPr>
        <w:t xml:space="preserve"> </w:t>
      </w:r>
      <w:r w:rsidRPr="00BF2E74">
        <w:rPr>
          <w:rFonts w:asciiTheme="minorHAnsi" w:hAnsiTheme="minorHAnsi" w:cstheme="minorHAnsi"/>
          <w:sz w:val="20"/>
        </w:rPr>
        <w:t>engage</w:t>
      </w:r>
      <w:r w:rsidRPr="00BF2E74">
        <w:rPr>
          <w:rFonts w:asciiTheme="minorHAnsi" w:hAnsiTheme="minorHAnsi" w:cstheme="minorHAnsi"/>
          <w:spacing w:val="-5"/>
          <w:sz w:val="20"/>
        </w:rPr>
        <w:t xml:space="preserve"> </w:t>
      </w:r>
      <w:r w:rsidRPr="00BF2E74">
        <w:rPr>
          <w:rFonts w:asciiTheme="minorHAnsi" w:hAnsiTheme="minorHAnsi" w:cstheme="minorHAnsi"/>
          <w:sz w:val="20"/>
        </w:rPr>
        <w:t>in</w:t>
      </w:r>
      <w:r w:rsidRPr="00BF2E74">
        <w:rPr>
          <w:rFonts w:asciiTheme="minorHAnsi" w:hAnsiTheme="minorHAnsi" w:cstheme="minorHAnsi"/>
          <w:spacing w:val="-5"/>
          <w:sz w:val="20"/>
        </w:rPr>
        <w:t xml:space="preserve"> </w:t>
      </w:r>
      <w:r w:rsidRPr="00BF2E74">
        <w:rPr>
          <w:rFonts w:asciiTheme="minorHAnsi" w:hAnsiTheme="minorHAnsi" w:cstheme="minorHAnsi"/>
          <w:sz w:val="20"/>
        </w:rPr>
        <w:t>treatment</w:t>
      </w:r>
      <w:r w:rsidRPr="00BF2E74">
        <w:rPr>
          <w:rFonts w:asciiTheme="minorHAnsi" w:hAnsiTheme="minorHAnsi" w:cstheme="minorHAnsi"/>
          <w:spacing w:val="-4"/>
          <w:sz w:val="20"/>
        </w:rPr>
        <w:t xml:space="preserve"> </w:t>
      </w:r>
      <w:r w:rsidRPr="00BF2E74">
        <w:rPr>
          <w:rFonts w:asciiTheme="minorHAnsi" w:hAnsiTheme="minorHAnsi" w:cstheme="minorHAnsi"/>
          <w:sz w:val="20"/>
        </w:rPr>
        <w:t>with</w:t>
      </w:r>
      <w:r w:rsidRPr="00BF2E74">
        <w:rPr>
          <w:rFonts w:asciiTheme="minorHAnsi" w:hAnsiTheme="minorHAnsi" w:cstheme="minorHAnsi"/>
          <w:spacing w:val="-5"/>
          <w:sz w:val="20"/>
        </w:rPr>
        <w:t xml:space="preserve"> </w:t>
      </w:r>
      <w:r w:rsidRPr="00BF2E74">
        <w:rPr>
          <w:rFonts w:asciiTheme="minorHAnsi" w:hAnsiTheme="minorHAnsi" w:cstheme="minorHAnsi"/>
          <w:sz w:val="20"/>
        </w:rPr>
        <w:t>two</w:t>
      </w:r>
      <w:r w:rsidRPr="00BF2E74">
        <w:rPr>
          <w:rFonts w:asciiTheme="minorHAnsi" w:hAnsiTheme="minorHAnsi" w:cstheme="minorHAnsi"/>
          <w:spacing w:val="-5"/>
          <w:sz w:val="20"/>
        </w:rPr>
        <w:t xml:space="preserve"> </w:t>
      </w:r>
      <w:r w:rsidRPr="00BF2E74">
        <w:rPr>
          <w:rFonts w:asciiTheme="minorHAnsi" w:hAnsiTheme="minorHAnsi" w:cstheme="minorHAnsi"/>
          <w:sz w:val="20"/>
        </w:rPr>
        <w:t>additional</w:t>
      </w:r>
      <w:r w:rsidRPr="00BF2E74">
        <w:rPr>
          <w:rFonts w:asciiTheme="minorHAnsi" w:hAnsiTheme="minorHAnsi" w:cstheme="minorHAnsi"/>
          <w:spacing w:val="-14"/>
          <w:sz w:val="20"/>
        </w:rPr>
        <w:t xml:space="preserve"> </w:t>
      </w:r>
      <w:r w:rsidRPr="00BF2E74">
        <w:rPr>
          <w:rFonts w:asciiTheme="minorHAnsi" w:hAnsiTheme="minorHAnsi" w:cstheme="minorHAnsi"/>
          <w:sz w:val="20"/>
        </w:rPr>
        <w:t>AOD</w:t>
      </w:r>
      <w:r w:rsidRPr="00BF2E74">
        <w:rPr>
          <w:rFonts w:asciiTheme="minorHAnsi" w:hAnsiTheme="minorHAnsi" w:cstheme="minorHAnsi"/>
          <w:spacing w:val="-5"/>
          <w:sz w:val="20"/>
        </w:rPr>
        <w:t xml:space="preserve"> </w:t>
      </w:r>
      <w:r w:rsidRPr="00BF2E74">
        <w:rPr>
          <w:rFonts w:asciiTheme="minorHAnsi" w:hAnsiTheme="minorHAnsi" w:cstheme="minorHAnsi"/>
          <w:sz w:val="20"/>
        </w:rPr>
        <w:t>services</w:t>
      </w:r>
      <w:r w:rsidRPr="00BF2E74">
        <w:rPr>
          <w:rFonts w:asciiTheme="minorHAnsi" w:hAnsiTheme="minorHAnsi" w:cstheme="minorHAnsi"/>
          <w:spacing w:val="-2"/>
          <w:sz w:val="20"/>
        </w:rPr>
        <w:t xml:space="preserve"> </w:t>
      </w:r>
      <w:r w:rsidRPr="00BF2E74">
        <w:rPr>
          <w:rFonts w:asciiTheme="minorHAnsi" w:hAnsiTheme="minorHAnsi" w:cstheme="minorHAnsi"/>
          <w:sz w:val="20"/>
        </w:rPr>
        <w:t>within</w:t>
      </w:r>
      <w:r w:rsidRPr="00BF2E74">
        <w:rPr>
          <w:rFonts w:asciiTheme="minorHAnsi" w:hAnsiTheme="minorHAnsi" w:cstheme="minorHAnsi"/>
          <w:spacing w:val="-4"/>
          <w:sz w:val="20"/>
        </w:rPr>
        <w:t xml:space="preserve"> </w:t>
      </w:r>
      <w:r w:rsidRPr="00BF2E74">
        <w:rPr>
          <w:rFonts w:asciiTheme="minorHAnsi" w:hAnsiTheme="minorHAnsi" w:cstheme="minorHAnsi"/>
          <w:sz w:val="20"/>
        </w:rPr>
        <w:t>30</w:t>
      </w:r>
      <w:r w:rsidRPr="00BF2E74">
        <w:rPr>
          <w:rFonts w:asciiTheme="minorHAnsi" w:hAnsiTheme="minorHAnsi" w:cstheme="minorHAnsi"/>
          <w:spacing w:val="-3"/>
          <w:sz w:val="20"/>
        </w:rPr>
        <w:t xml:space="preserve"> </w:t>
      </w:r>
      <w:r w:rsidRPr="00BF2E74">
        <w:rPr>
          <w:rFonts w:asciiTheme="minorHAnsi" w:hAnsiTheme="minorHAnsi" w:cstheme="minorHAnsi"/>
          <w:sz w:val="20"/>
        </w:rPr>
        <w:t>calendar</w:t>
      </w:r>
      <w:r w:rsidRPr="00BF2E74">
        <w:rPr>
          <w:rFonts w:asciiTheme="minorHAnsi" w:hAnsiTheme="minorHAnsi" w:cstheme="minorHAnsi"/>
          <w:spacing w:val="-2"/>
          <w:sz w:val="20"/>
        </w:rPr>
        <w:t xml:space="preserve"> </w:t>
      </w:r>
      <w:r w:rsidRPr="00BF2E74">
        <w:rPr>
          <w:rFonts w:asciiTheme="minorHAnsi" w:hAnsiTheme="minorHAnsi" w:cstheme="minorHAnsi"/>
          <w:sz w:val="20"/>
        </w:rPr>
        <w:t>days</w:t>
      </w:r>
      <w:r w:rsidRPr="00BF2E74">
        <w:rPr>
          <w:rFonts w:asciiTheme="minorHAnsi" w:hAnsiTheme="minorHAnsi" w:cstheme="minorHAnsi"/>
          <w:spacing w:val="-2"/>
          <w:sz w:val="20"/>
        </w:rPr>
        <w:t xml:space="preserve"> </w:t>
      </w:r>
      <w:r w:rsidRPr="00BF2E74">
        <w:rPr>
          <w:rFonts w:asciiTheme="minorHAnsi" w:hAnsiTheme="minorHAnsi" w:cstheme="minorHAnsi"/>
          <w:sz w:val="20"/>
        </w:rPr>
        <w:t xml:space="preserve">after initiation phase ends. The services that count as additional AOD services include </w:t>
      </w:r>
      <w:r w:rsidRPr="00BF2E74">
        <w:rPr>
          <w:rFonts w:asciiTheme="minorHAnsi" w:hAnsiTheme="minorHAnsi" w:cstheme="minorHAnsi"/>
          <w:spacing w:val="-7"/>
          <w:sz w:val="20"/>
        </w:rPr>
        <w:t xml:space="preserve">IOP, </w:t>
      </w:r>
      <w:r w:rsidRPr="00BF2E74">
        <w:rPr>
          <w:rFonts w:asciiTheme="minorHAnsi" w:hAnsiTheme="minorHAnsi" w:cstheme="minorHAnsi"/>
          <w:sz w:val="20"/>
        </w:rPr>
        <w:t xml:space="preserve">Partial Hospital, or outpatient treatment billed with </w:t>
      </w:r>
      <w:r w:rsidRPr="00BF2E74">
        <w:rPr>
          <w:rFonts w:asciiTheme="minorHAnsi" w:hAnsiTheme="minorHAnsi" w:cstheme="minorHAnsi"/>
          <w:spacing w:val="-4"/>
          <w:sz w:val="20"/>
        </w:rPr>
        <w:t xml:space="preserve">CPT-4 </w:t>
      </w:r>
      <w:r w:rsidRPr="00BF2E74">
        <w:rPr>
          <w:rFonts w:asciiTheme="minorHAnsi" w:hAnsiTheme="minorHAnsi" w:cstheme="minorHAnsi"/>
          <w:sz w:val="20"/>
        </w:rPr>
        <w:t>or revenue codes associated with substance use</w:t>
      </w:r>
      <w:r w:rsidRPr="00BF2E74">
        <w:rPr>
          <w:rFonts w:asciiTheme="minorHAnsi" w:hAnsiTheme="minorHAnsi" w:cstheme="minorHAnsi"/>
          <w:spacing w:val="-2"/>
          <w:sz w:val="20"/>
        </w:rPr>
        <w:t xml:space="preserve"> </w:t>
      </w:r>
      <w:r w:rsidRPr="00BF2E74">
        <w:rPr>
          <w:rFonts w:asciiTheme="minorHAnsi" w:hAnsiTheme="minorHAnsi" w:cstheme="minorHAnsi"/>
          <w:sz w:val="20"/>
        </w:rPr>
        <w:t>treatment.</w:t>
      </w:r>
    </w:p>
    <w:p w14:paraId="4D96A0AE" w14:textId="77777777" w:rsidR="00E6713E" w:rsidRPr="00BF2E74" w:rsidRDefault="00E6713E" w:rsidP="00E6713E">
      <w:pPr>
        <w:spacing w:line="292" w:lineRule="auto"/>
        <w:rPr>
          <w:rFonts w:asciiTheme="minorHAnsi" w:hAnsiTheme="minorHAnsi" w:cstheme="minorHAnsi"/>
          <w:sz w:val="20"/>
        </w:rPr>
      </w:pPr>
    </w:p>
    <w:p w14:paraId="269F13DF" w14:textId="216F67E5" w:rsidR="00E6713E" w:rsidRPr="00E9194B" w:rsidRDefault="00E6713E" w:rsidP="5A8ECC3C">
      <w:pPr>
        <w:pStyle w:val="BodyText"/>
        <w:numPr>
          <w:ilvl w:val="0"/>
          <w:numId w:val="9"/>
        </w:numPr>
        <w:rPr>
          <w:rFonts w:asciiTheme="minorHAnsi" w:hAnsiTheme="minorHAnsi" w:cstheme="minorBidi"/>
          <w:b/>
          <w:bCs/>
        </w:rPr>
      </w:pPr>
      <w:r w:rsidRPr="00E9194B">
        <w:rPr>
          <w:rFonts w:asciiTheme="minorHAnsi" w:hAnsiTheme="minorHAnsi" w:cstheme="minorBidi"/>
          <w:b/>
          <w:bCs/>
        </w:rPr>
        <w:t>Antidepressant Medication Management</w:t>
      </w:r>
      <w:r w:rsidRPr="00E9194B">
        <w:rPr>
          <w:rFonts w:asciiTheme="minorHAnsi" w:hAnsiTheme="minorHAnsi" w:cstheme="minorBidi"/>
          <w:b/>
          <w:bCs/>
          <w:spacing w:val="-3"/>
        </w:rPr>
        <w:t xml:space="preserve"> </w:t>
      </w:r>
      <w:r w:rsidRPr="00E9194B">
        <w:rPr>
          <w:rFonts w:asciiTheme="minorHAnsi" w:hAnsiTheme="minorHAnsi" w:cstheme="minorBidi"/>
          <w:b/>
          <w:bCs/>
        </w:rPr>
        <w:t>(AMM)</w:t>
      </w:r>
    </w:p>
    <w:p w14:paraId="3FCA11A0" w14:textId="0BD43C7A" w:rsidR="00E6713E" w:rsidRPr="00BF2E74" w:rsidRDefault="00E6713E" w:rsidP="00E6713E">
      <w:pPr>
        <w:pStyle w:val="BodyText"/>
        <w:spacing w:before="174" w:line="292" w:lineRule="auto"/>
        <w:ind w:left="480"/>
        <w:rPr>
          <w:rFonts w:asciiTheme="minorHAnsi" w:hAnsiTheme="minorHAnsi" w:cstheme="minorHAnsi"/>
        </w:rPr>
      </w:pPr>
      <w:r w:rsidRPr="00BF2E74">
        <w:rPr>
          <w:rFonts w:asciiTheme="minorHAnsi" w:hAnsiTheme="minorHAnsi" w:cstheme="minorHAnsi"/>
        </w:rPr>
        <w:t>The components of this measure describe best practice in the pharmacological treatment of newly diagnosed depression treated with an antidepressant by any provider by measuring the length of time the member remains on medication. There are two treatment phases:</w:t>
      </w:r>
    </w:p>
    <w:p w14:paraId="46130922" w14:textId="77777777" w:rsidR="00E6713E" w:rsidRPr="00BF2E74" w:rsidRDefault="00E6713E" w:rsidP="5A8ECC3C">
      <w:pPr>
        <w:pStyle w:val="ListParagraph"/>
        <w:numPr>
          <w:ilvl w:val="0"/>
          <w:numId w:val="6"/>
        </w:numPr>
        <w:tabs>
          <w:tab w:val="left" w:pos="1200"/>
          <w:tab w:val="left" w:pos="1201"/>
        </w:tabs>
        <w:spacing w:before="116" w:line="295" w:lineRule="auto"/>
        <w:ind w:right="392"/>
        <w:rPr>
          <w:rFonts w:asciiTheme="minorHAnsi" w:hAnsiTheme="minorHAnsi" w:cstheme="minorBidi"/>
          <w:sz w:val="20"/>
          <w:szCs w:val="20"/>
        </w:rPr>
      </w:pPr>
      <w:r w:rsidRPr="5A8ECC3C">
        <w:rPr>
          <w:rFonts w:asciiTheme="minorHAnsi" w:hAnsiTheme="minorHAnsi" w:cstheme="minorBidi"/>
          <w:b/>
          <w:bCs/>
          <w:sz w:val="20"/>
          <w:szCs w:val="20"/>
        </w:rPr>
        <w:t>Acute</w:t>
      </w:r>
      <w:r w:rsidRPr="5A8ECC3C">
        <w:rPr>
          <w:rFonts w:asciiTheme="minorHAnsi" w:hAnsiTheme="minorHAnsi" w:cstheme="minorBidi"/>
          <w:b/>
          <w:bCs/>
          <w:spacing w:val="-3"/>
          <w:sz w:val="20"/>
          <w:szCs w:val="20"/>
        </w:rPr>
        <w:t xml:space="preserve"> </w:t>
      </w:r>
      <w:r w:rsidRPr="5A8ECC3C">
        <w:rPr>
          <w:rFonts w:asciiTheme="minorHAnsi" w:hAnsiTheme="minorHAnsi" w:cstheme="minorBidi"/>
          <w:b/>
          <w:bCs/>
          <w:sz w:val="20"/>
          <w:szCs w:val="20"/>
        </w:rPr>
        <w:t>Phase</w:t>
      </w:r>
      <w:r w:rsidRPr="5A8ECC3C">
        <w:rPr>
          <w:rFonts w:asciiTheme="minorHAnsi" w:hAnsiTheme="minorHAnsi" w:cstheme="minorBidi"/>
          <w:sz w:val="20"/>
          <w:szCs w:val="20"/>
        </w:rPr>
        <w:t>:</w:t>
      </w:r>
      <w:r w:rsidRPr="5A8ECC3C">
        <w:rPr>
          <w:rFonts w:asciiTheme="minorHAnsi" w:hAnsiTheme="minorHAnsi" w:cstheme="minorBidi"/>
          <w:spacing w:val="-5"/>
          <w:sz w:val="20"/>
          <w:szCs w:val="20"/>
        </w:rPr>
        <w:t xml:space="preserve"> </w:t>
      </w:r>
      <w:r w:rsidRPr="5A8ECC3C">
        <w:rPr>
          <w:rFonts w:asciiTheme="minorHAnsi" w:hAnsiTheme="minorHAnsi" w:cstheme="minorBidi"/>
          <w:sz w:val="20"/>
          <w:szCs w:val="20"/>
        </w:rPr>
        <w:t>The</w:t>
      </w:r>
      <w:r w:rsidRPr="5A8ECC3C">
        <w:rPr>
          <w:rFonts w:asciiTheme="minorHAnsi" w:hAnsiTheme="minorHAnsi" w:cstheme="minorBidi"/>
          <w:spacing w:val="-4"/>
          <w:sz w:val="20"/>
          <w:szCs w:val="20"/>
        </w:rPr>
        <w:t xml:space="preserve"> </w:t>
      </w:r>
      <w:r w:rsidRPr="5A8ECC3C">
        <w:rPr>
          <w:rFonts w:asciiTheme="minorHAnsi" w:hAnsiTheme="minorHAnsi" w:cstheme="minorBidi"/>
          <w:sz w:val="20"/>
          <w:szCs w:val="20"/>
        </w:rPr>
        <w:t>initial</w:t>
      </w:r>
      <w:r w:rsidRPr="5A8ECC3C">
        <w:rPr>
          <w:rFonts w:asciiTheme="minorHAnsi" w:hAnsiTheme="minorHAnsi" w:cstheme="minorBidi"/>
          <w:spacing w:val="-3"/>
          <w:sz w:val="20"/>
          <w:szCs w:val="20"/>
        </w:rPr>
        <w:t xml:space="preserve"> </w:t>
      </w:r>
      <w:bookmarkStart w:id="67" w:name="_Int_HvTPhETv"/>
      <w:r w:rsidRPr="5A8ECC3C">
        <w:rPr>
          <w:rFonts w:asciiTheme="minorHAnsi" w:hAnsiTheme="minorHAnsi" w:cstheme="minorBidi"/>
          <w:sz w:val="20"/>
          <w:szCs w:val="20"/>
        </w:rPr>
        <w:t>period</w:t>
      </w:r>
      <w:r w:rsidRPr="5A8ECC3C">
        <w:rPr>
          <w:rFonts w:asciiTheme="minorHAnsi" w:hAnsiTheme="minorHAnsi" w:cstheme="minorBidi"/>
          <w:spacing w:val="-4"/>
          <w:sz w:val="20"/>
          <w:szCs w:val="20"/>
        </w:rPr>
        <w:t xml:space="preserve"> </w:t>
      </w:r>
      <w:r w:rsidRPr="5A8ECC3C">
        <w:rPr>
          <w:rFonts w:asciiTheme="minorHAnsi" w:hAnsiTheme="minorHAnsi" w:cstheme="minorBidi"/>
          <w:sz w:val="20"/>
          <w:szCs w:val="20"/>
        </w:rPr>
        <w:t>of</w:t>
      </w:r>
      <w:r w:rsidRPr="5A8ECC3C">
        <w:rPr>
          <w:rFonts w:asciiTheme="minorHAnsi" w:hAnsiTheme="minorHAnsi" w:cstheme="minorBidi"/>
          <w:spacing w:val="-1"/>
          <w:sz w:val="20"/>
          <w:szCs w:val="20"/>
        </w:rPr>
        <w:t xml:space="preserve"> </w:t>
      </w:r>
      <w:r w:rsidRPr="5A8ECC3C">
        <w:rPr>
          <w:rFonts w:asciiTheme="minorHAnsi" w:hAnsiTheme="minorHAnsi" w:cstheme="minorBidi"/>
          <w:sz w:val="20"/>
          <w:szCs w:val="20"/>
        </w:rPr>
        <w:t>time</w:t>
      </w:r>
      <w:bookmarkEnd w:id="67"/>
      <w:r w:rsidRPr="5A8ECC3C">
        <w:rPr>
          <w:rFonts w:asciiTheme="minorHAnsi" w:hAnsiTheme="minorHAnsi" w:cstheme="minorBidi"/>
          <w:spacing w:val="-3"/>
          <w:sz w:val="20"/>
          <w:szCs w:val="20"/>
        </w:rPr>
        <w:t xml:space="preserve"> </w:t>
      </w:r>
      <w:r w:rsidRPr="5A8ECC3C">
        <w:rPr>
          <w:rFonts w:asciiTheme="minorHAnsi" w:hAnsiTheme="minorHAnsi" w:cstheme="minorBidi"/>
          <w:sz w:val="20"/>
          <w:szCs w:val="20"/>
        </w:rPr>
        <w:t>the</w:t>
      </w:r>
      <w:r w:rsidRPr="5A8ECC3C">
        <w:rPr>
          <w:rFonts w:asciiTheme="minorHAnsi" w:hAnsiTheme="minorHAnsi" w:cstheme="minorBidi"/>
          <w:spacing w:val="-4"/>
          <w:sz w:val="20"/>
          <w:szCs w:val="20"/>
        </w:rPr>
        <w:t xml:space="preserve"> </w:t>
      </w:r>
      <w:r w:rsidRPr="5A8ECC3C">
        <w:rPr>
          <w:rFonts w:asciiTheme="minorHAnsi" w:hAnsiTheme="minorHAnsi" w:cstheme="minorBidi"/>
          <w:sz w:val="20"/>
          <w:szCs w:val="20"/>
        </w:rPr>
        <w:t>member</w:t>
      </w:r>
      <w:r w:rsidRPr="5A8ECC3C">
        <w:rPr>
          <w:rFonts w:asciiTheme="minorHAnsi" w:hAnsiTheme="minorHAnsi" w:cstheme="minorBidi"/>
          <w:spacing w:val="-4"/>
          <w:sz w:val="20"/>
          <w:szCs w:val="20"/>
        </w:rPr>
        <w:t xml:space="preserve"> </w:t>
      </w:r>
      <w:r w:rsidRPr="5A8ECC3C">
        <w:rPr>
          <w:rFonts w:asciiTheme="minorHAnsi" w:hAnsiTheme="minorHAnsi" w:cstheme="minorBidi"/>
          <w:sz w:val="20"/>
          <w:szCs w:val="20"/>
        </w:rPr>
        <w:t>must</w:t>
      </w:r>
      <w:r w:rsidRPr="5A8ECC3C">
        <w:rPr>
          <w:rFonts w:asciiTheme="minorHAnsi" w:hAnsiTheme="minorHAnsi" w:cstheme="minorBidi"/>
          <w:spacing w:val="2"/>
          <w:sz w:val="20"/>
          <w:szCs w:val="20"/>
        </w:rPr>
        <w:t xml:space="preserve"> </w:t>
      </w:r>
      <w:r w:rsidRPr="5A8ECC3C">
        <w:rPr>
          <w:rFonts w:asciiTheme="minorHAnsi" w:hAnsiTheme="minorHAnsi" w:cstheme="minorBidi"/>
          <w:sz w:val="20"/>
          <w:szCs w:val="20"/>
        </w:rPr>
        <w:t>stay</w:t>
      </w:r>
      <w:r w:rsidRPr="5A8ECC3C">
        <w:rPr>
          <w:rFonts w:asciiTheme="minorHAnsi" w:hAnsiTheme="minorHAnsi" w:cstheme="minorBidi"/>
          <w:spacing w:val="-6"/>
          <w:sz w:val="20"/>
          <w:szCs w:val="20"/>
        </w:rPr>
        <w:t xml:space="preserve"> </w:t>
      </w:r>
      <w:r w:rsidRPr="5A8ECC3C">
        <w:rPr>
          <w:rFonts w:asciiTheme="minorHAnsi" w:hAnsiTheme="minorHAnsi" w:cstheme="minorBidi"/>
          <w:sz w:val="20"/>
          <w:szCs w:val="20"/>
        </w:rPr>
        <w:t>on</w:t>
      </w:r>
      <w:r w:rsidRPr="5A8ECC3C">
        <w:rPr>
          <w:rFonts w:asciiTheme="minorHAnsi" w:hAnsiTheme="minorHAnsi" w:cstheme="minorBidi"/>
          <w:spacing w:val="-3"/>
          <w:sz w:val="20"/>
          <w:szCs w:val="20"/>
        </w:rPr>
        <w:t xml:space="preserve"> </w:t>
      </w:r>
      <w:r w:rsidRPr="5A8ECC3C">
        <w:rPr>
          <w:rFonts w:asciiTheme="minorHAnsi" w:hAnsiTheme="minorHAnsi" w:cstheme="minorBidi"/>
          <w:sz w:val="20"/>
          <w:szCs w:val="20"/>
        </w:rPr>
        <w:t>medication</w:t>
      </w:r>
      <w:r w:rsidRPr="5A8ECC3C">
        <w:rPr>
          <w:rFonts w:asciiTheme="minorHAnsi" w:hAnsiTheme="minorHAnsi" w:cstheme="minorBidi"/>
          <w:spacing w:val="-3"/>
          <w:sz w:val="20"/>
          <w:szCs w:val="20"/>
        </w:rPr>
        <w:t xml:space="preserve"> </w:t>
      </w:r>
      <w:r w:rsidRPr="5A8ECC3C">
        <w:rPr>
          <w:rFonts w:asciiTheme="minorHAnsi" w:hAnsiTheme="minorHAnsi" w:cstheme="minorBidi"/>
          <w:sz w:val="20"/>
          <w:szCs w:val="20"/>
        </w:rPr>
        <w:t>for</w:t>
      </w:r>
      <w:r w:rsidRPr="5A8ECC3C">
        <w:rPr>
          <w:rFonts w:asciiTheme="minorHAnsi" w:hAnsiTheme="minorHAnsi" w:cstheme="minorBidi"/>
          <w:spacing w:val="-3"/>
          <w:sz w:val="20"/>
          <w:szCs w:val="20"/>
        </w:rPr>
        <w:t xml:space="preserve"> </w:t>
      </w:r>
      <w:bookmarkStart w:id="68" w:name="_Int_EgUnQvZg"/>
      <w:proofErr w:type="gramStart"/>
      <w:r w:rsidRPr="5A8ECC3C">
        <w:rPr>
          <w:rFonts w:asciiTheme="minorHAnsi" w:hAnsiTheme="minorHAnsi" w:cstheme="minorBidi"/>
          <w:sz w:val="20"/>
          <w:szCs w:val="20"/>
        </w:rPr>
        <w:t>the</w:t>
      </w:r>
      <w:r w:rsidRPr="5A8ECC3C">
        <w:rPr>
          <w:rFonts w:asciiTheme="minorHAnsi" w:hAnsiTheme="minorHAnsi" w:cstheme="minorBidi"/>
          <w:spacing w:val="-3"/>
          <w:sz w:val="20"/>
          <w:szCs w:val="20"/>
        </w:rPr>
        <w:t xml:space="preserve"> </w:t>
      </w:r>
      <w:r w:rsidRPr="5A8ECC3C">
        <w:rPr>
          <w:rFonts w:asciiTheme="minorHAnsi" w:hAnsiTheme="minorHAnsi" w:cstheme="minorBidi"/>
          <w:sz w:val="20"/>
          <w:szCs w:val="20"/>
        </w:rPr>
        <w:t>majority</w:t>
      </w:r>
      <w:r w:rsidRPr="5A8ECC3C">
        <w:rPr>
          <w:rFonts w:asciiTheme="minorHAnsi" w:hAnsiTheme="minorHAnsi" w:cstheme="minorBidi"/>
          <w:spacing w:val="-7"/>
          <w:sz w:val="20"/>
          <w:szCs w:val="20"/>
        </w:rPr>
        <w:t xml:space="preserve"> </w:t>
      </w:r>
      <w:r w:rsidRPr="5A8ECC3C">
        <w:rPr>
          <w:rFonts w:asciiTheme="minorHAnsi" w:hAnsiTheme="minorHAnsi" w:cstheme="minorBidi"/>
          <w:sz w:val="20"/>
          <w:szCs w:val="20"/>
        </w:rPr>
        <w:t>of</w:t>
      </w:r>
      <w:bookmarkEnd w:id="68"/>
      <w:proofErr w:type="gramEnd"/>
      <w:r w:rsidRPr="5A8ECC3C">
        <w:rPr>
          <w:rFonts w:asciiTheme="minorHAnsi" w:hAnsiTheme="minorHAnsi" w:cstheme="minorBidi"/>
          <w:sz w:val="20"/>
          <w:szCs w:val="20"/>
        </w:rPr>
        <w:t xml:space="preserve"> symptoms to elicit a response is </w:t>
      </w:r>
      <w:bookmarkStart w:id="69" w:name="_Int_CeAadOMd"/>
      <w:r w:rsidRPr="5A8ECC3C">
        <w:rPr>
          <w:rFonts w:asciiTheme="minorHAnsi" w:hAnsiTheme="minorHAnsi" w:cstheme="minorBidi"/>
          <w:sz w:val="20"/>
          <w:szCs w:val="20"/>
        </w:rPr>
        <w:t>12</w:t>
      </w:r>
      <w:r w:rsidRPr="5A8ECC3C">
        <w:rPr>
          <w:rFonts w:asciiTheme="minorHAnsi" w:hAnsiTheme="minorHAnsi" w:cstheme="minorBidi"/>
          <w:spacing w:val="-4"/>
          <w:sz w:val="20"/>
          <w:szCs w:val="20"/>
        </w:rPr>
        <w:t xml:space="preserve"> </w:t>
      </w:r>
      <w:r w:rsidRPr="5A8ECC3C">
        <w:rPr>
          <w:rFonts w:asciiTheme="minorHAnsi" w:hAnsiTheme="minorHAnsi" w:cstheme="minorBidi"/>
          <w:sz w:val="20"/>
          <w:szCs w:val="20"/>
        </w:rPr>
        <w:t>weeks</w:t>
      </w:r>
      <w:bookmarkEnd w:id="69"/>
    </w:p>
    <w:p w14:paraId="6352274E" w14:textId="77777777" w:rsidR="00E6713E" w:rsidRPr="00BF2E74" w:rsidRDefault="00E6713E" w:rsidP="5A8ECC3C">
      <w:pPr>
        <w:pStyle w:val="ListParagraph"/>
        <w:numPr>
          <w:ilvl w:val="0"/>
          <w:numId w:val="6"/>
        </w:numPr>
        <w:tabs>
          <w:tab w:val="left" w:pos="1200"/>
          <w:tab w:val="left" w:pos="1201"/>
        </w:tabs>
        <w:spacing w:before="113" w:line="295" w:lineRule="auto"/>
        <w:ind w:right="629"/>
        <w:rPr>
          <w:rFonts w:asciiTheme="minorHAnsi" w:hAnsiTheme="minorHAnsi" w:cstheme="minorBidi"/>
          <w:sz w:val="20"/>
          <w:szCs w:val="20"/>
        </w:rPr>
      </w:pPr>
      <w:r w:rsidRPr="5A8ECC3C">
        <w:rPr>
          <w:rFonts w:asciiTheme="minorHAnsi" w:hAnsiTheme="minorHAnsi" w:cstheme="minorBidi"/>
          <w:b/>
          <w:bCs/>
          <w:sz w:val="20"/>
          <w:szCs w:val="20"/>
        </w:rPr>
        <w:t>Continuation</w:t>
      </w:r>
      <w:r w:rsidRPr="5A8ECC3C">
        <w:rPr>
          <w:rFonts w:asciiTheme="minorHAnsi" w:hAnsiTheme="minorHAnsi" w:cstheme="minorBidi"/>
          <w:b/>
          <w:bCs/>
          <w:spacing w:val="-3"/>
          <w:sz w:val="20"/>
          <w:szCs w:val="20"/>
        </w:rPr>
        <w:t xml:space="preserve"> </w:t>
      </w:r>
      <w:r w:rsidRPr="5A8ECC3C">
        <w:rPr>
          <w:rFonts w:asciiTheme="minorHAnsi" w:hAnsiTheme="minorHAnsi" w:cstheme="minorBidi"/>
          <w:b/>
          <w:bCs/>
          <w:sz w:val="20"/>
          <w:szCs w:val="20"/>
        </w:rPr>
        <w:t>Phase</w:t>
      </w:r>
      <w:r w:rsidRPr="5A8ECC3C">
        <w:rPr>
          <w:rFonts w:asciiTheme="minorHAnsi" w:hAnsiTheme="minorHAnsi" w:cstheme="minorBidi"/>
          <w:sz w:val="20"/>
          <w:szCs w:val="20"/>
        </w:rPr>
        <w:t>:</w:t>
      </w:r>
      <w:r w:rsidRPr="5A8ECC3C">
        <w:rPr>
          <w:rFonts w:asciiTheme="minorHAnsi" w:hAnsiTheme="minorHAnsi" w:cstheme="minorBidi"/>
          <w:spacing w:val="-6"/>
          <w:sz w:val="20"/>
          <w:szCs w:val="20"/>
        </w:rPr>
        <w:t xml:space="preserve"> </w:t>
      </w:r>
      <w:r w:rsidRPr="5A8ECC3C">
        <w:rPr>
          <w:rFonts w:asciiTheme="minorHAnsi" w:hAnsiTheme="minorHAnsi" w:cstheme="minorBidi"/>
          <w:sz w:val="20"/>
          <w:szCs w:val="20"/>
        </w:rPr>
        <w:t>The</w:t>
      </w:r>
      <w:r w:rsidRPr="5A8ECC3C">
        <w:rPr>
          <w:rFonts w:asciiTheme="minorHAnsi" w:hAnsiTheme="minorHAnsi" w:cstheme="minorBidi"/>
          <w:spacing w:val="-4"/>
          <w:sz w:val="20"/>
          <w:szCs w:val="20"/>
        </w:rPr>
        <w:t xml:space="preserve"> </w:t>
      </w:r>
      <w:bookmarkStart w:id="70" w:name="_Int_F5BAQeQL"/>
      <w:r w:rsidRPr="5A8ECC3C">
        <w:rPr>
          <w:rFonts w:asciiTheme="minorHAnsi" w:hAnsiTheme="minorHAnsi" w:cstheme="minorBidi"/>
          <w:sz w:val="20"/>
          <w:szCs w:val="20"/>
        </w:rPr>
        <w:t>period</w:t>
      </w:r>
      <w:r w:rsidRPr="5A8ECC3C">
        <w:rPr>
          <w:rFonts w:asciiTheme="minorHAnsi" w:hAnsiTheme="minorHAnsi" w:cstheme="minorBidi"/>
          <w:spacing w:val="-4"/>
          <w:sz w:val="20"/>
          <w:szCs w:val="20"/>
        </w:rPr>
        <w:t xml:space="preserve"> </w:t>
      </w:r>
      <w:r w:rsidRPr="5A8ECC3C">
        <w:rPr>
          <w:rFonts w:asciiTheme="minorHAnsi" w:hAnsiTheme="minorHAnsi" w:cstheme="minorBidi"/>
          <w:sz w:val="20"/>
          <w:szCs w:val="20"/>
        </w:rPr>
        <w:t>of</w:t>
      </w:r>
      <w:r w:rsidRPr="5A8ECC3C">
        <w:rPr>
          <w:rFonts w:asciiTheme="minorHAnsi" w:hAnsiTheme="minorHAnsi" w:cstheme="minorBidi"/>
          <w:spacing w:val="-1"/>
          <w:sz w:val="20"/>
          <w:szCs w:val="20"/>
        </w:rPr>
        <w:t xml:space="preserve"> </w:t>
      </w:r>
      <w:r w:rsidRPr="5A8ECC3C">
        <w:rPr>
          <w:rFonts w:asciiTheme="minorHAnsi" w:hAnsiTheme="minorHAnsi" w:cstheme="minorBidi"/>
          <w:sz w:val="20"/>
          <w:szCs w:val="20"/>
        </w:rPr>
        <w:t>time</w:t>
      </w:r>
      <w:bookmarkEnd w:id="70"/>
      <w:r w:rsidRPr="5A8ECC3C">
        <w:rPr>
          <w:rFonts w:asciiTheme="minorHAnsi" w:hAnsiTheme="minorHAnsi" w:cstheme="minorBidi"/>
          <w:spacing w:val="-4"/>
          <w:sz w:val="20"/>
          <w:szCs w:val="20"/>
        </w:rPr>
        <w:t xml:space="preserve"> </w:t>
      </w:r>
      <w:r w:rsidRPr="5A8ECC3C">
        <w:rPr>
          <w:rFonts w:asciiTheme="minorHAnsi" w:hAnsiTheme="minorHAnsi" w:cstheme="minorBidi"/>
          <w:sz w:val="20"/>
          <w:szCs w:val="20"/>
        </w:rPr>
        <w:t>the</w:t>
      </w:r>
      <w:r w:rsidRPr="5A8ECC3C">
        <w:rPr>
          <w:rFonts w:asciiTheme="minorHAnsi" w:hAnsiTheme="minorHAnsi" w:cstheme="minorBidi"/>
          <w:spacing w:val="-5"/>
          <w:sz w:val="20"/>
          <w:szCs w:val="20"/>
        </w:rPr>
        <w:t xml:space="preserve"> </w:t>
      </w:r>
      <w:r w:rsidRPr="5A8ECC3C">
        <w:rPr>
          <w:rFonts w:asciiTheme="minorHAnsi" w:hAnsiTheme="minorHAnsi" w:cstheme="minorBidi"/>
          <w:sz w:val="20"/>
          <w:szCs w:val="20"/>
        </w:rPr>
        <w:t>member</w:t>
      </w:r>
      <w:r w:rsidRPr="5A8ECC3C">
        <w:rPr>
          <w:rFonts w:asciiTheme="minorHAnsi" w:hAnsiTheme="minorHAnsi" w:cstheme="minorBidi"/>
          <w:spacing w:val="-2"/>
          <w:sz w:val="20"/>
          <w:szCs w:val="20"/>
        </w:rPr>
        <w:t xml:space="preserve"> </w:t>
      </w:r>
      <w:r w:rsidRPr="5A8ECC3C">
        <w:rPr>
          <w:rFonts w:asciiTheme="minorHAnsi" w:hAnsiTheme="minorHAnsi" w:cstheme="minorBidi"/>
          <w:sz w:val="20"/>
          <w:szCs w:val="20"/>
        </w:rPr>
        <w:t>must</w:t>
      </w:r>
      <w:r w:rsidRPr="5A8ECC3C">
        <w:rPr>
          <w:rFonts w:asciiTheme="minorHAnsi" w:hAnsiTheme="minorHAnsi" w:cstheme="minorBidi"/>
          <w:spacing w:val="-4"/>
          <w:sz w:val="20"/>
          <w:szCs w:val="20"/>
        </w:rPr>
        <w:t xml:space="preserve"> </w:t>
      </w:r>
      <w:r w:rsidRPr="5A8ECC3C">
        <w:rPr>
          <w:rFonts w:asciiTheme="minorHAnsi" w:hAnsiTheme="minorHAnsi" w:cstheme="minorBidi"/>
          <w:sz w:val="20"/>
          <w:szCs w:val="20"/>
        </w:rPr>
        <w:t>remain</w:t>
      </w:r>
      <w:r w:rsidRPr="5A8ECC3C">
        <w:rPr>
          <w:rFonts w:asciiTheme="minorHAnsi" w:hAnsiTheme="minorHAnsi" w:cstheme="minorBidi"/>
          <w:spacing w:val="-3"/>
          <w:sz w:val="20"/>
          <w:szCs w:val="20"/>
        </w:rPr>
        <w:t xml:space="preserve"> </w:t>
      </w:r>
      <w:r w:rsidRPr="5A8ECC3C">
        <w:rPr>
          <w:rFonts w:asciiTheme="minorHAnsi" w:hAnsiTheme="minorHAnsi" w:cstheme="minorBidi"/>
          <w:sz w:val="20"/>
          <w:szCs w:val="20"/>
        </w:rPr>
        <w:t>on</w:t>
      </w:r>
      <w:r w:rsidRPr="5A8ECC3C">
        <w:rPr>
          <w:rFonts w:asciiTheme="minorHAnsi" w:hAnsiTheme="minorHAnsi" w:cstheme="minorBidi"/>
          <w:spacing w:val="-4"/>
          <w:sz w:val="20"/>
          <w:szCs w:val="20"/>
        </w:rPr>
        <w:t xml:space="preserve"> </w:t>
      </w:r>
      <w:r w:rsidRPr="5A8ECC3C">
        <w:rPr>
          <w:rFonts w:asciiTheme="minorHAnsi" w:hAnsiTheme="minorHAnsi" w:cstheme="minorBidi"/>
          <w:sz w:val="20"/>
          <w:szCs w:val="20"/>
        </w:rPr>
        <w:t>medication</w:t>
      </w:r>
      <w:r w:rsidRPr="5A8ECC3C">
        <w:rPr>
          <w:rFonts w:asciiTheme="minorHAnsi" w:hAnsiTheme="minorHAnsi" w:cstheme="minorBidi"/>
          <w:spacing w:val="-2"/>
          <w:sz w:val="20"/>
          <w:szCs w:val="20"/>
        </w:rPr>
        <w:t xml:space="preserve"> </w:t>
      </w:r>
      <w:bookmarkStart w:id="71" w:name="_Int_BtKf5lbA"/>
      <w:proofErr w:type="gramStart"/>
      <w:r w:rsidRPr="5A8ECC3C">
        <w:rPr>
          <w:rFonts w:asciiTheme="minorHAnsi" w:hAnsiTheme="minorHAnsi" w:cstheme="minorBidi"/>
          <w:sz w:val="20"/>
          <w:szCs w:val="20"/>
        </w:rPr>
        <w:t>in</w:t>
      </w:r>
      <w:r w:rsidRPr="5A8ECC3C">
        <w:rPr>
          <w:rFonts w:asciiTheme="minorHAnsi" w:hAnsiTheme="minorHAnsi" w:cstheme="minorBidi"/>
          <w:spacing w:val="-1"/>
          <w:sz w:val="20"/>
          <w:szCs w:val="20"/>
        </w:rPr>
        <w:t xml:space="preserve"> </w:t>
      </w:r>
      <w:r w:rsidRPr="5A8ECC3C">
        <w:rPr>
          <w:rFonts w:asciiTheme="minorHAnsi" w:hAnsiTheme="minorHAnsi" w:cstheme="minorBidi"/>
          <w:sz w:val="20"/>
          <w:szCs w:val="20"/>
        </w:rPr>
        <w:t>order</w:t>
      </w:r>
      <w:r w:rsidRPr="5A8ECC3C">
        <w:rPr>
          <w:rFonts w:asciiTheme="minorHAnsi" w:hAnsiTheme="minorHAnsi" w:cstheme="minorBidi"/>
          <w:spacing w:val="-3"/>
          <w:sz w:val="20"/>
          <w:szCs w:val="20"/>
        </w:rPr>
        <w:t xml:space="preserve"> </w:t>
      </w:r>
      <w:r w:rsidRPr="5A8ECC3C">
        <w:rPr>
          <w:rFonts w:asciiTheme="minorHAnsi" w:hAnsiTheme="minorHAnsi" w:cstheme="minorBidi"/>
          <w:sz w:val="20"/>
          <w:szCs w:val="20"/>
        </w:rPr>
        <w:t>to</w:t>
      </w:r>
      <w:bookmarkEnd w:id="71"/>
      <w:proofErr w:type="gramEnd"/>
      <w:r w:rsidRPr="5A8ECC3C">
        <w:rPr>
          <w:rFonts w:asciiTheme="minorHAnsi" w:hAnsiTheme="minorHAnsi" w:cstheme="minorBidi"/>
          <w:sz w:val="20"/>
          <w:szCs w:val="20"/>
        </w:rPr>
        <w:t xml:space="preserve"> maintain the response is for at least six</w:t>
      </w:r>
      <w:r w:rsidRPr="5A8ECC3C">
        <w:rPr>
          <w:rFonts w:asciiTheme="minorHAnsi" w:hAnsiTheme="minorHAnsi" w:cstheme="minorBidi"/>
          <w:spacing w:val="-4"/>
          <w:sz w:val="20"/>
          <w:szCs w:val="20"/>
        </w:rPr>
        <w:t xml:space="preserve"> </w:t>
      </w:r>
      <w:r w:rsidRPr="5A8ECC3C">
        <w:rPr>
          <w:rFonts w:asciiTheme="minorHAnsi" w:hAnsiTheme="minorHAnsi" w:cstheme="minorBidi"/>
          <w:sz w:val="20"/>
          <w:szCs w:val="20"/>
        </w:rPr>
        <w:t>months.</w:t>
      </w:r>
    </w:p>
    <w:p w14:paraId="61BABFE3" w14:textId="77777777" w:rsidR="00E6713E" w:rsidRPr="00BF2E74" w:rsidRDefault="00E6713E" w:rsidP="00E6713E">
      <w:pPr>
        <w:pStyle w:val="BodyText"/>
        <w:spacing w:before="6"/>
        <w:ind w:left="0"/>
        <w:rPr>
          <w:rFonts w:asciiTheme="minorHAnsi" w:hAnsiTheme="minorHAnsi" w:cstheme="minorHAnsi"/>
        </w:rPr>
      </w:pPr>
    </w:p>
    <w:p w14:paraId="54605E86" w14:textId="053A21A2" w:rsidR="00E6713E" w:rsidRPr="00E9194B" w:rsidRDefault="00E6713E" w:rsidP="5A8ECC3C">
      <w:pPr>
        <w:pStyle w:val="BodyText"/>
        <w:numPr>
          <w:ilvl w:val="0"/>
          <w:numId w:val="9"/>
        </w:numPr>
        <w:rPr>
          <w:rFonts w:asciiTheme="minorHAnsi" w:hAnsiTheme="minorHAnsi" w:cstheme="minorBidi"/>
          <w:b/>
          <w:bCs/>
        </w:rPr>
      </w:pPr>
      <w:r w:rsidRPr="00E9194B">
        <w:rPr>
          <w:rFonts w:asciiTheme="minorHAnsi" w:hAnsiTheme="minorHAnsi" w:cstheme="minorBidi"/>
          <w:b/>
          <w:bCs/>
        </w:rPr>
        <w:t>Follow-Up Care for Children Prescribed Attention-Deficit/Hyperactivity Disorder</w:t>
      </w:r>
      <w:r w:rsidRPr="00E9194B">
        <w:rPr>
          <w:rFonts w:asciiTheme="minorHAnsi" w:hAnsiTheme="minorHAnsi" w:cstheme="minorBidi"/>
          <w:b/>
          <w:bCs/>
          <w:spacing w:val="-22"/>
        </w:rPr>
        <w:t xml:space="preserve"> </w:t>
      </w:r>
      <w:r w:rsidRPr="00E9194B">
        <w:rPr>
          <w:rFonts w:asciiTheme="minorHAnsi" w:hAnsiTheme="minorHAnsi" w:cstheme="minorBidi"/>
          <w:b/>
          <w:bCs/>
        </w:rPr>
        <w:t>(ADHD) Medication</w:t>
      </w:r>
    </w:p>
    <w:p w14:paraId="10172C93" w14:textId="4C4531A0" w:rsidR="00E6713E" w:rsidRPr="00BF2E74" w:rsidRDefault="00E6713E" w:rsidP="00E6713E">
      <w:pPr>
        <w:pStyle w:val="BodyText"/>
        <w:spacing w:before="125" w:line="292" w:lineRule="auto"/>
        <w:ind w:left="480" w:right="216"/>
        <w:rPr>
          <w:rFonts w:asciiTheme="minorHAnsi" w:hAnsiTheme="minorHAnsi" w:cstheme="minorHAnsi"/>
        </w:rPr>
      </w:pPr>
      <w:r w:rsidRPr="00BF2E74">
        <w:rPr>
          <w:rFonts w:asciiTheme="minorHAnsi" w:hAnsiTheme="minorHAnsi" w:cstheme="minorHAnsi"/>
        </w:rPr>
        <w:t xml:space="preserve">The components of this measure </w:t>
      </w:r>
      <w:r w:rsidR="00E66801" w:rsidRPr="00BF2E74">
        <w:rPr>
          <w:rFonts w:asciiTheme="minorHAnsi" w:hAnsiTheme="minorHAnsi" w:cstheme="minorHAnsi"/>
        </w:rPr>
        <w:t>describe</w:t>
      </w:r>
      <w:r w:rsidRPr="00BF2E74">
        <w:rPr>
          <w:rFonts w:asciiTheme="minorHAnsi" w:hAnsiTheme="minorHAnsi" w:cstheme="minorHAnsi"/>
        </w:rPr>
        <w:t xml:space="preserve"> best practice in the pharmacological management of</w:t>
      </w:r>
      <w:r w:rsidRPr="00BF2E74">
        <w:rPr>
          <w:rFonts w:asciiTheme="minorHAnsi" w:hAnsiTheme="minorHAnsi" w:cstheme="minorHAnsi"/>
          <w:spacing w:val="-31"/>
        </w:rPr>
        <w:t xml:space="preserve"> </w:t>
      </w:r>
      <w:r w:rsidRPr="00BF2E74">
        <w:rPr>
          <w:rFonts w:asciiTheme="minorHAnsi" w:hAnsiTheme="minorHAnsi" w:cstheme="minorHAnsi"/>
        </w:rPr>
        <w:t>children 6-12 years newly diagnosed with ADHD and prescribed an ADHD medication by measuring the length of time between initial prescription and a follow up psychopharmacology visit and the continuation and maintenance phases of</w:t>
      </w:r>
      <w:r w:rsidRPr="00BF2E74">
        <w:rPr>
          <w:rFonts w:asciiTheme="minorHAnsi" w:hAnsiTheme="minorHAnsi" w:cstheme="minorHAnsi"/>
          <w:spacing w:val="3"/>
        </w:rPr>
        <w:t xml:space="preserve"> </w:t>
      </w:r>
      <w:r w:rsidRPr="00BF2E74">
        <w:rPr>
          <w:rFonts w:asciiTheme="minorHAnsi" w:hAnsiTheme="minorHAnsi" w:cstheme="minorHAnsi"/>
        </w:rPr>
        <w:t>treatment.</w:t>
      </w:r>
    </w:p>
    <w:p w14:paraId="6415BA79" w14:textId="22BB2682" w:rsidR="00E6713E" w:rsidRPr="00BF2E74" w:rsidRDefault="00E6713E" w:rsidP="5A8ECC3C">
      <w:pPr>
        <w:pStyle w:val="ListParagraph"/>
        <w:numPr>
          <w:ilvl w:val="0"/>
          <w:numId w:val="5"/>
        </w:numPr>
        <w:tabs>
          <w:tab w:val="left" w:pos="1200"/>
          <w:tab w:val="left" w:pos="1201"/>
        </w:tabs>
        <w:spacing w:before="117" w:line="295" w:lineRule="auto"/>
        <w:ind w:right="542"/>
        <w:rPr>
          <w:rFonts w:asciiTheme="minorHAnsi" w:hAnsiTheme="minorHAnsi" w:cstheme="minorBidi"/>
          <w:sz w:val="20"/>
          <w:szCs w:val="20"/>
        </w:rPr>
      </w:pPr>
      <w:r w:rsidRPr="5A8ECC3C">
        <w:rPr>
          <w:rFonts w:asciiTheme="minorHAnsi" w:hAnsiTheme="minorHAnsi" w:cstheme="minorBidi"/>
          <w:b/>
          <w:bCs/>
          <w:sz w:val="20"/>
          <w:szCs w:val="20"/>
        </w:rPr>
        <w:t>Initiation Phase</w:t>
      </w:r>
      <w:r w:rsidRPr="5A8ECC3C">
        <w:rPr>
          <w:rFonts w:asciiTheme="minorHAnsi" w:hAnsiTheme="minorHAnsi" w:cstheme="minorBidi"/>
          <w:sz w:val="20"/>
          <w:szCs w:val="20"/>
        </w:rPr>
        <w:t>: For children, 6-12 years of age, newly prescribed ADHD medication best practice</w:t>
      </w:r>
      <w:r w:rsidRPr="5A8ECC3C">
        <w:rPr>
          <w:rFonts w:asciiTheme="minorHAnsi" w:hAnsiTheme="minorHAnsi" w:cstheme="minorBidi"/>
          <w:spacing w:val="-5"/>
          <w:sz w:val="20"/>
          <w:szCs w:val="20"/>
        </w:rPr>
        <w:t xml:space="preserve"> </w:t>
      </w:r>
      <w:r w:rsidRPr="5A8ECC3C">
        <w:rPr>
          <w:rFonts w:asciiTheme="minorHAnsi" w:hAnsiTheme="minorHAnsi" w:cstheme="minorBidi"/>
          <w:sz w:val="20"/>
          <w:szCs w:val="20"/>
        </w:rPr>
        <w:t>requires</w:t>
      </w:r>
      <w:r w:rsidRPr="5A8ECC3C">
        <w:rPr>
          <w:rFonts w:asciiTheme="minorHAnsi" w:hAnsiTheme="minorHAnsi" w:cstheme="minorBidi"/>
          <w:spacing w:val="-2"/>
          <w:sz w:val="20"/>
          <w:szCs w:val="20"/>
        </w:rPr>
        <w:t xml:space="preserve"> </w:t>
      </w:r>
      <w:r w:rsidRPr="5A8ECC3C">
        <w:rPr>
          <w:rFonts w:asciiTheme="minorHAnsi" w:hAnsiTheme="minorHAnsi" w:cstheme="minorBidi"/>
          <w:sz w:val="20"/>
          <w:szCs w:val="20"/>
        </w:rPr>
        <w:t>a</w:t>
      </w:r>
      <w:r w:rsidRPr="5A8ECC3C">
        <w:rPr>
          <w:rFonts w:asciiTheme="minorHAnsi" w:hAnsiTheme="minorHAnsi" w:cstheme="minorBidi"/>
          <w:spacing w:val="-4"/>
          <w:sz w:val="20"/>
          <w:szCs w:val="20"/>
        </w:rPr>
        <w:t xml:space="preserve"> </w:t>
      </w:r>
      <w:r w:rsidRPr="5A8ECC3C">
        <w:rPr>
          <w:rFonts w:asciiTheme="minorHAnsi" w:hAnsiTheme="minorHAnsi" w:cstheme="minorBidi"/>
          <w:sz w:val="20"/>
          <w:szCs w:val="20"/>
        </w:rPr>
        <w:t>follow</w:t>
      </w:r>
      <w:r w:rsidRPr="5A8ECC3C">
        <w:rPr>
          <w:rFonts w:asciiTheme="minorHAnsi" w:hAnsiTheme="minorHAnsi" w:cstheme="minorBidi"/>
          <w:spacing w:val="-7"/>
          <w:sz w:val="20"/>
          <w:szCs w:val="20"/>
        </w:rPr>
        <w:t xml:space="preserve"> </w:t>
      </w:r>
      <w:r w:rsidRPr="5A8ECC3C">
        <w:rPr>
          <w:rFonts w:asciiTheme="minorHAnsi" w:hAnsiTheme="minorHAnsi" w:cstheme="minorBidi"/>
          <w:sz w:val="20"/>
          <w:szCs w:val="20"/>
        </w:rPr>
        <w:t>up</w:t>
      </w:r>
      <w:r w:rsidR="007F2D2B" w:rsidRPr="5A8ECC3C">
        <w:rPr>
          <w:rFonts w:asciiTheme="minorHAnsi" w:hAnsiTheme="minorHAnsi" w:cstheme="minorBidi"/>
          <w:spacing w:val="-4"/>
          <w:sz w:val="20"/>
          <w:szCs w:val="20"/>
        </w:rPr>
        <w:t xml:space="preserve"> </w:t>
      </w:r>
      <w:r w:rsidRPr="5A8ECC3C">
        <w:rPr>
          <w:rFonts w:asciiTheme="minorHAnsi" w:hAnsiTheme="minorHAnsi" w:cstheme="minorBidi"/>
          <w:sz w:val="20"/>
          <w:szCs w:val="20"/>
        </w:rPr>
        <w:t>visit</w:t>
      </w:r>
      <w:r w:rsidRPr="5A8ECC3C">
        <w:rPr>
          <w:rFonts w:asciiTheme="minorHAnsi" w:hAnsiTheme="minorHAnsi" w:cstheme="minorBidi"/>
          <w:spacing w:val="-3"/>
          <w:sz w:val="20"/>
          <w:szCs w:val="20"/>
        </w:rPr>
        <w:t xml:space="preserve"> </w:t>
      </w:r>
      <w:r w:rsidRPr="5A8ECC3C">
        <w:rPr>
          <w:rFonts w:asciiTheme="minorHAnsi" w:hAnsiTheme="minorHAnsi" w:cstheme="minorBidi"/>
          <w:sz w:val="20"/>
          <w:szCs w:val="20"/>
        </w:rPr>
        <w:t>with</w:t>
      </w:r>
      <w:r w:rsidRPr="5A8ECC3C">
        <w:rPr>
          <w:rFonts w:asciiTheme="minorHAnsi" w:hAnsiTheme="minorHAnsi" w:cstheme="minorBidi"/>
          <w:spacing w:val="-2"/>
          <w:sz w:val="20"/>
          <w:szCs w:val="20"/>
        </w:rPr>
        <w:t xml:space="preserve"> </w:t>
      </w:r>
      <w:r w:rsidRPr="5A8ECC3C">
        <w:rPr>
          <w:rFonts w:asciiTheme="minorHAnsi" w:hAnsiTheme="minorHAnsi" w:cstheme="minorBidi"/>
          <w:sz w:val="20"/>
          <w:szCs w:val="20"/>
        </w:rPr>
        <w:t>a</w:t>
      </w:r>
      <w:r w:rsidRPr="5A8ECC3C">
        <w:rPr>
          <w:rFonts w:asciiTheme="minorHAnsi" w:hAnsiTheme="minorHAnsi" w:cstheme="minorBidi"/>
          <w:spacing w:val="-6"/>
          <w:sz w:val="20"/>
          <w:szCs w:val="20"/>
        </w:rPr>
        <w:t xml:space="preserve"> </w:t>
      </w:r>
      <w:r w:rsidRPr="5A8ECC3C">
        <w:rPr>
          <w:rFonts w:asciiTheme="minorHAnsi" w:hAnsiTheme="minorHAnsi" w:cstheme="minorBidi"/>
          <w:sz w:val="20"/>
          <w:szCs w:val="20"/>
        </w:rPr>
        <w:t>prescriber</w:t>
      </w:r>
      <w:r w:rsidRPr="5A8ECC3C">
        <w:rPr>
          <w:rFonts w:asciiTheme="minorHAnsi" w:hAnsiTheme="minorHAnsi" w:cstheme="minorBidi"/>
          <w:spacing w:val="-1"/>
          <w:sz w:val="20"/>
          <w:szCs w:val="20"/>
        </w:rPr>
        <w:t xml:space="preserve"> </w:t>
      </w:r>
      <w:r w:rsidRPr="5A8ECC3C">
        <w:rPr>
          <w:rFonts w:asciiTheme="minorHAnsi" w:hAnsiTheme="minorHAnsi" w:cstheme="minorBidi"/>
          <w:sz w:val="20"/>
          <w:szCs w:val="20"/>
        </w:rPr>
        <w:t>within</w:t>
      </w:r>
      <w:r w:rsidRPr="5A8ECC3C">
        <w:rPr>
          <w:rFonts w:asciiTheme="minorHAnsi" w:hAnsiTheme="minorHAnsi" w:cstheme="minorBidi"/>
          <w:spacing w:val="-5"/>
          <w:sz w:val="20"/>
          <w:szCs w:val="20"/>
        </w:rPr>
        <w:t xml:space="preserve"> </w:t>
      </w:r>
      <w:bookmarkStart w:id="72" w:name="_Int_ZSWD8lCy"/>
      <w:r w:rsidRPr="5A8ECC3C">
        <w:rPr>
          <w:rFonts w:asciiTheme="minorHAnsi" w:hAnsiTheme="minorHAnsi" w:cstheme="minorBidi"/>
          <w:sz w:val="20"/>
          <w:szCs w:val="20"/>
        </w:rPr>
        <w:t>30</w:t>
      </w:r>
      <w:r w:rsidRPr="5A8ECC3C">
        <w:rPr>
          <w:rFonts w:asciiTheme="minorHAnsi" w:hAnsiTheme="minorHAnsi" w:cstheme="minorBidi"/>
          <w:spacing w:val="-4"/>
          <w:sz w:val="20"/>
          <w:szCs w:val="20"/>
        </w:rPr>
        <w:t xml:space="preserve"> </w:t>
      </w:r>
      <w:r w:rsidRPr="5A8ECC3C">
        <w:rPr>
          <w:rFonts w:asciiTheme="minorHAnsi" w:hAnsiTheme="minorHAnsi" w:cstheme="minorBidi"/>
          <w:sz w:val="20"/>
          <w:szCs w:val="20"/>
        </w:rPr>
        <w:t>days</w:t>
      </w:r>
      <w:bookmarkEnd w:id="72"/>
      <w:r w:rsidRPr="5A8ECC3C">
        <w:rPr>
          <w:rFonts w:asciiTheme="minorHAnsi" w:hAnsiTheme="minorHAnsi" w:cstheme="minorBidi"/>
          <w:spacing w:val="-4"/>
          <w:sz w:val="20"/>
          <w:szCs w:val="20"/>
        </w:rPr>
        <w:t xml:space="preserve"> </w:t>
      </w:r>
      <w:r w:rsidRPr="5A8ECC3C">
        <w:rPr>
          <w:rFonts w:asciiTheme="minorHAnsi" w:hAnsiTheme="minorHAnsi" w:cstheme="minorBidi"/>
          <w:sz w:val="20"/>
          <w:szCs w:val="20"/>
        </w:rPr>
        <w:t>of</w:t>
      </w:r>
      <w:r w:rsidRPr="5A8ECC3C">
        <w:rPr>
          <w:rFonts w:asciiTheme="minorHAnsi" w:hAnsiTheme="minorHAnsi" w:cstheme="minorBidi"/>
          <w:spacing w:val="-3"/>
          <w:sz w:val="20"/>
          <w:szCs w:val="20"/>
        </w:rPr>
        <w:t xml:space="preserve"> </w:t>
      </w:r>
      <w:r w:rsidRPr="5A8ECC3C">
        <w:rPr>
          <w:rFonts w:asciiTheme="minorHAnsi" w:hAnsiTheme="minorHAnsi" w:cstheme="minorBidi"/>
          <w:sz w:val="20"/>
          <w:szCs w:val="20"/>
        </w:rPr>
        <w:t>receiving</w:t>
      </w:r>
      <w:r w:rsidRPr="5A8ECC3C">
        <w:rPr>
          <w:rFonts w:asciiTheme="minorHAnsi" w:hAnsiTheme="minorHAnsi" w:cstheme="minorBidi"/>
          <w:spacing w:val="-3"/>
          <w:sz w:val="20"/>
          <w:szCs w:val="20"/>
        </w:rPr>
        <w:t xml:space="preserve"> </w:t>
      </w:r>
      <w:r w:rsidRPr="5A8ECC3C">
        <w:rPr>
          <w:rFonts w:asciiTheme="minorHAnsi" w:hAnsiTheme="minorHAnsi" w:cstheme="minorBidi"/>
          <w:sz w:val="20"/>
          <w:szCs w:val="20"/>
        </w:rPr>
        <w:t>the</w:t>
      </w:r>
      <w:r w:rsidRPr="5A8ECC3C">
        <w:rPr>
          <w:rFonts w:asciiTheme="minorHAnsi" w:hAnsiTheme="minorHAnsi" w:cstheme="minorBidi"/>
          <w:spacing w:val="-3"/>
          <w:sz w:val="20"/>
          <w:szCs w:val="20"/>
        </w:rPr>
        <w:t xml:space="preserve"> </w:t>
      </w:r>
      <w:r w:rsidRPr="5A8ECC3C">
        <w:rPr>
          <w:rFonts w:asciiTheme="minorHAnsi" w:hAnsiTheme="minorHAnsi" w:cstheme="minorBidi"/>
          <w:sz w:val="20"/>
          <w:szCs w:val="20"/>
        </w:rPr>
        <w:t>medication.</w:t>
      </w:r>
    </w:p>
    <w:p w14:paraId="309FA134" w14:textId="77777777" w:rsidR="00E6713E" w:rsidRPr="00BF2E74" w:rsidRDefault="00E6713E" w:rsidP="5A8ECC3C">
      <w:pPr>
        <w:pStyle w:val="BodyText"/>
        <w:spacing w:before="115"/>
        <w:ind w:left="840"/>
        <w:rPr>
          <w:rFonts w:asciiTheme="minorHAnsi" w:hAnsiTheme="minorHAnsi" w:cstheme="minorBidi"/>
        </w:rPr>
      </w:pPr>
      <w:r w:rsidRPr="5A8ECC3C">
        <w:rPr>
          <w:rFonts w:asciiTheme="minorHAnsi" w:hAnsiTheme="minorHAnsi" w:cstheme="minorBidi"/>
        </w:rPr>
        <w:t xml:space="preserve">For ongoing treatment with </w:t>
      </w:r>
      <w:bookmarkStart w:id="73" w:name="_Int_rGyvIOOP"/>
      <w:r w:rsidRPr="5A8ECC3C">
        <w:rPr>
          <w:rFonts w:asciiTheme="minorHAnsi" w:hAnsiTheme="minorHAnsi" w:cstheme="minorBidi"/>
        </w:rPr>
        <w:t>an ADHD</w:t>
      </w:r>
      <w:bookmarkEnd w:id="73"/>
      <w:r w:rsidRPr="5A8ECC3C">
        <w:rPr>
          <w:rFonts w:asciiTheme="minorHAnsi" w:hAnsiTheme="minorHAnsi" w:cstheme="minorBidi"/>
        </w:rPr>
        <w:t xml:space="preserve"> medication, best practice requires:</w:t>
      </w:r>
    </w:p>
    <w:p w14:paraId="76F81B48" w14:textId="640DB4BB" w:rsidR="00E6713E" w:rsidRPr="00BF2E74" w:rsidRDefault="00E6713E" w:rsidP="5A8ECC3C">
      <w:pPr>
        <w:pStyle w:val="ListParagraph"/>
        <w:numPr>
          <w:ilvl w:val="0"/>
          <w:numId w:val="5"/>
        </w:numPr>
        <w:tabs>
          <w:tab w:val="left" w:pos="1201"/>
        </w:tabs>
        <w:spacing w:before="169" w:line="292" w:lineRule="auto"/>
        <w:ind w:right="561"/>
        <w:jc w:val="both"/>
        <w:rPr>
          <w:rFonts w:asciiTheme="minorHAnsi" w:hAnsiTheme="minorHAnsi" w:cstheme="minorBidi"/>
          <w:sz w:val="20"/>
          <w:szCs w:val="20"/>
        </w:rPr>
      </w:pPr>
      <w:r w:rsidRPr="5A8ECC3C">
        <w:rPr>
          <w:rFonts w:asciiTheme="minorHAnsi" w:hAnsiTheme="minorHAnsi" w:cstheme="minorBidi"/>
          <w:sz w:val="20"/>
          <w:szCs w:val="20"/>
        </w:rPr>
        <w:t>C</w:t>
      </w:r>
      <w:r w:rsidRPr="5A8ECC3C">
        <w:rPr>
          <w:rFonts w:asciiTheme="minorHAnsi" w:hAnsiTheme="minorHAnsi" w:cstheme="minorBidi"/>
          <w:b/>
          <w:bCs/>
          <w:sz w:val="20"/>
          <w:szCs w:val="20"/>
        </w:rPr>
        <w:t>ontinuation and Maintenance (C&amp;M) Phase</w:t>
      </w:r>
      <w:r w:rsidRPr="5A8ECC3C">
        <w:rPr>
          <w:rFonts w:asciiTheme="minorHAnsi" w:hAnsiTheme="minorHAnsi" w:cstheme="minorBidi"/>
          <w:sz w:val="20"/>
          <w:szCs w:val="20"/>
        </w:rPr>
        <w:t>: At least two additional follow-up visits with a prescriber</w:t>
      </w:r>
      <w:r w:rsidRPr="5A8ECC3C">
        <w:rPr>
          <w:rFonts w:asciiTheme="minorHAnsi" w:hAnsiTheme="minorHAnsi" w:cstheme="minorBidi"/>
          <w:spacing w:val="-4"/>
          <w:sz w:val="20"/>
          <w:szCs w:val="20"/>
        </w:rPr>
        <w:t xml:space="preserve"> </w:t>
      </w:r>
      <w:r w:rsidRPr="5A8ECC3C">
        <w:rPr>
          <w:rFonts w:asciiTheme="minorHAnsi" w:hAnsiTheme="minorHAnsi" w:cstheme="minorBidi"/>
          <w:sz w:val="20"/>
          <w:szCs w:val="20"/>
        </w:rPr>
        <w:t>in</w:t>
      </w:r>
      <w:r w:rsidRPr="5A8ECC3C">
        <w:rPr>
          <w:rFonts w:asciiTheme="minorHAnsi" w:hAnsiTheme="minorHAnsi" w:cstheme="minorBidi"/>
          <w:spacing w:val="-4"/>
          <w:sz w:val="20"/>
          <w:szCs w:val="20"/>
        </w:rPr>
        <w:t xml:space="preserve"> </w:t>
      </w:r>
      <w:r w:rsidRPr="5A8ECC3C">
        <w:rPr>
          <w:rFonts w:asciiTheme="minorHAnsi" w:hAnsiTheme="minorHAnsi" w:cstheme="minorBidi"/>
          <w:sz w:val="20"/>
          <w:szCs w:val="20"/>
        </w:rPr>
        <w:t>the</w:t>
      </w:r>
      <w:r w:rsidRPr="5A8ECC3C">
        <w:rPr>
          <w:rFonts w:asciiTheme="minorHAnsi" w:hAnsiTheme="minorHAnsi" w:cstheme="minorBidi"/>
          <w:spacing w:val="-4"/>
          <w:sz w:val="20"/>
          <w:szCs w:val="20"/>
        </w:rPr>
        <w:t xml:space="preserve"> </w:t>
      </w:r>
      <w:r w:rsidRPr="5A8ECC3C">
        <w:rPr>
          <w:rFonts w:asciiTheme="minorHAnsi" w:hAnsiTheme="minorHAnsi" w:cstheme="minorBidi"/>
          <w:sz w:val="20"/>
          <w:szCs w:val="20"/>
        </w:rPr>
        <w:t>preceding</w:t>
      </w:r>
      <w:r w:rsidRPr="5A8ECC3C">
        <w:rPr>
          <w:rFonts w:asciiTheme="minorHAnsi" w:hAnsiTheme="minorHAnsi" w:cstheme="minorBidi"/>
          <w:spacing w:val="-2"/>
          <w:sz w:val="20"/>
          <w:szCs w:val="20"/>
        </w:rPr>
        <w:t xml:space="preserve"> </w:t>
      </w:r>
      <w:r w:rsidRPr="5A8ECC3C">
        <w:rPr>
          <w:rFonts w:asciiTheme="minorHAnsi" w:hAnsiTheme="minorHAnsi" w:cstheme="minorBidi"/>
          <w:sz w:val="20"/>
          <w:szCs w:val="20"/>
        </w:rPr>
        <w:t>nine</w:t>
      </w:r>
      <w:r w:rsidRPr="5A8ECC3C">
        <w:rPr>
          <w:rFonts w:asciiTheme="minorHAnsi" w:hAnsiTheme="minorHAnsi" w:cstheme="minorBidi"/>
          <w:spacing w:val="-5"/>
          <w:sz w:val="20"/>
          <w:szCs w:val="20"/>
        </w:rPr>
        <w:t xml:space="preserve"> </w:t>
      </w:r>
      <w:r w:rsidRPr="5A8ECC3C">
        <w:rPr>
          <w:rFonts w:asciiTheme="minorHAnsi" w:hAnsiTheme="minorHAnsi" w:cstheme="minorBidi"/>
          <w:sz w:val="20"/>
          <w:szCs w:val="20"/>
        </w:rPr>
        <w:t>months;</w:t>
      </w:r>
      <w:r w:rsidRPr="5A8ECC3C">
        <w:rPr>
          <w:rFonts w:asciiTheme="minorHAnsi" w:hAnsiTheme="minorHAnsi" w:cstheme="minorBidi"/>
          <w:spacing w:val="-4"/>
          <w:sz w:val="20"/>
          <w:szCs w:val="20"/>
        </w:rPr>
        <w:t xml:space="preserve"> </w:t>
      </w:r>
      <w:r w:rsidR="00E9194B" w:rsidRPr="5A8ECC3C">
        <w:rPr>
          <w:rFonts w:asciiTheme="minorHAnsi" w:hAnsiTheme="minorHAnsi" w:cstheme="minorBidi"/>
          <w:sz w:val="20"/>
          <w:szCs w:val="20"/>
        </w:rPr>
        <w:t>and</w:t>
      </w:r>
      <w:r w:rsidRPr="5A8ECC3C">
        <w:rPr>
          <w:rFonts w:asciiTheme="minorHAnsi" w:hAnsiTheme="minorHAnsi" w:cstheme="minorBidi"/>
          <w:spacing w:val="-4"/>
          <w:sz w:val="20"/>
          <w:szCs w:val="20"/>
        </w:rPr>
        <w:t xml:space="preserve"> </w:t>
      </w:r>
      <w:r w:rsidRPr="5A8ECC3C">
        <w:rPr>
          <w:rFonts w:asciiTheme="minorHAnsi" w:hAnsiTheme="minorHAnsi" w:cstheme="minorBidi"/>
          <w:sz w:val="20"/>
          <w:szCs w:val="20"/>
        </w:rPr>
        <w:t>the</w:t>
      </w:r>
      <w:r w:rsidRPr="5A8ECC3C">
        <w:rPr>
          <w:rFonts w:asciiTheme="minorHAnsi" w:hAnsiTheme="minorHAnsi" w:cstheme="minorBidi"/>
          <w:spacing w:val="-4"/>
          <w:sz w:val="20"/>
          <w:szCs w:val="20"/>
        </w:rPr>
        <w:t xml:space="preserve"> </w:t>
      </w:r>
      <w:r w:rsidRPr="5A8ECC3C">
        <w:rPr>
          <w:rFonts w:asciiTheme="minorHAnsi" w:hAnsiTheme="minorHAnsi" w:cstheme="minorBidi"/>
          <w:sz w:val="20"/>
          <w:szCs w:val="20"/>
        </w:rPr>
        <w:t>child</w:t>
      </w:r>
      <w:r w:rsidRPr="5A8ECC3C">
        <w:rPr>
          <w:rFonts w:asciiTheme="minorHAnsi" w:hAnsiTheme="minorHAnsi" w:cstheme="minorBidi"/>
          <w:spacing w:val="-3"/>
          <w:sz w:val="20"/>
          <w:szCs w:val="20"/>
        </w:rPr>
        <w:t xml:space="preserve"> </w:t>
      </w:r>
      <w:r w:rsidRPr="5A8ECC3C">
        <w:rPr>
          <w:rFonts w:asciiTheme="minorHAnsi" w:hAnsiTheme="minorHAnsi" w:cstheme="minorBidi"/>
          <w:sz w:val="20"/>
          <w:szCs w:val="20"/>
        </w:rPr>
        <w:t>remains</w:t>
      </w:r>
      <w:r w:rsidRPr="5A8ECC3C">
        <w:rPr>
          <w:rFonts w:asciiTheme="minorHAnsi" w:hAnsiTheme="minorHAnsi" w:cstheme="minorBidi"/>
          <w:spacing w:val="-3"/>
          <w:sz w:val="20"/>
          <w:szCs w:val="20"/>
        </w:rPr>
        <w:t xml:space="preserve"> </w:t>
      </w:r>
      <w:r w:rsidRPr="5A8ECC3C">
        <w:rPr>
          <w:rFonts w:asciiTheme="minorHAnsi" w:hAnsiTheme="minorHAnsi" w:cstheme="minorBidi"/>
          <w:sz w:val="20"/>
          <w:szCs w:val="20"/>
        </w:rPr>
        <w:t>on</w:t>
      </w:r>
      <w:r w:rsidRPr="5A8ECC3C">
        <w:rPr>
          <w:rFonts w:asciiTheme="minorHAnsi" w:hAnsiTheme="minorHAnsi" w:cstheme="minorBidi"/>
          <w:spacing w:val="-5"/>
          <w:sz w:val="20"/>
          <w:szCs w:val="20"/>
        </w:rPr>
        <w:t xml:space="preserve"> </w:t>
      </w:r>
      <w:r w:rsidRPr="5A8ECC3C">
        <w:rPr>
          <w:rFonts w:asciiTheme="minorHAnsi" w:hAnsiTheme="minorHAnsi" w:cstheme="minorBidi"/>
          <w:sz w:val="20"/>
          <w:szCs w:val="20"/>
        </w:rPr>
        <w:t>the</w:t>
      </w:r>
      <w:r w:rsidRPr="5A8ECC3C">
        <w:rPr>
          <w:rFonts w:asciiTheme="minorHAnsi" w:hAnsiTheme="minorHAnsi" w:cstheme="minorBidi"/>
          <w:spacing w:val="-4"/>
          <w:sz w:val="20"/>
          <w:szCs w:val="20"/>
        </w:rPr>
        <w:t xml:space="preserve"> </w:t>
      </w:r>
      <w:r w:rsidRPr="5A8ECC3C">
        <w:rPr>
          <w:rFonts w:asciiTheme="minorHAnsi" w:hAnsiTheme="minorHAnsi" w:cstheme="minorBidi"/>
          <w:sz w:val="20"/>
          <w:szCs w:val="20"/>
        </w:rPr>
        <w:t>medication</w:t>
      </w:r>
      <w:r w:rsidRPr="5A8ECC3C">
        <w:rPr>
          <w:rFonts w:asciiTheme="minorHAnsi" w:hAnsiTheme="minorHAnsi" w:cstheme="minorBidi"/>
          <w:spacing w:val="-1"/>
          <w:sz w:val="20"/>
          <w:szCs w:val="20"/>
        </w:rPr>
        <w:t xml:space="preserve"> </w:t>
      </w:r>
      <w:r w:rsidRPr="5A8ECC3C">
        <w:rPr>
          <w:rFonts w:asciiTheme="minorHAnsi" w:hAnsiTheme="minorHAnsi" w:cstheme="minorBidi"/>
          <w:sz w:val="20"/>
          <w:szCs w:val="20"/>
        </w:rPr>
        <w:t>for</w:t>
      </w:r>
      <w:r w:rsidRPr="5A8ECC3C">
        <w:rPr>
          <w:rFonts w:asciiTheme="minorHAnsi" w:hAnsiTheme="minorHAnsi" w:cstheme="minorBidi"/>
          <w:spacing w:val="-4"/>
          <w:sz w:val="20"/>
          <w:szCs w:val="20"/>
        </w:rPr>
        <w:t xml:space="preserve"> </w:t>
      </w:r>
      <w:r w:rsidRPr="5A8ECC3C">
        <w:rPr>
          <w:rFonts w:asciiTheme="minorHAnsi" w:hAnsiTheme="minorHAnsi" w:cstheme="minorBidi"/>
          <w:sz w:val="20"/>
          <w:szCs w:val="20"/>
        </w:rPr>
        <w:t>at</w:t>
      </w:r>
      <w:r w:rsidRPr="5A8ECC3C">
        <w:rPr>
          <w:rFonts w:asciiTheme="minorHAnsi" w:hAnsiTheme="minorHAnsi" w:cstheme="minorBidi"/>
          <w:spacing w:val="-4"/>
          <w:sz w:val="20"/>
          <w:szCs w:val="20"/>
        </w:rPr>
        <w:t xml:space="preserve"> </w:t>
      </w:r>
      <w:r w:rsidRPr="5A8ECC3C">
        <w:rPr>
          <w:rFonts w:asciiTheme="minorHAnsi" w:hAnsiTheme="minorHAnsi" w:cstheme="minorBidi"/>
          <w:sz w:val="20"/>
          <w:szCs w:val="20"/>
        </w:rPr>
        <w:t>least seven months.</w:t>
      </w:r>
    </w:p>
    <w:p w14:paraId="273B9FBB" w14:textId="77777777" w:rsidR="00E6713E" w:rsidRPr="00BF2E74" w:rsidRDefault="00E6713E" w:rsidP="00E6713E">
      <w:pPr>
        <w:pStyle w:val="BodyText"/>
        <w:spacing w:before="8"/>
        <w:ind w:left="0"/>
        <w:rPr>
          <w:rFonts w:asciiTheme="minorHAnsi" w:hAnsiTheme="minorHAnsi" w:cstheme="minorHAnsi"/>
        </w:rPr>
      </w:pPr>
    </w:p>
    <w:p w14:paraId="356B851A" w14:textId="5FC49236" w:rsidR="00E6713E" w:rsidRPr="00E9194B" w:rsidRDefault="00E6713E" w:rsidP="5A8ECC3C">
      <w:pPr>
        <w:pStyle w:val="BodyText"/>
        <w:numPr>
          <w:ilvl w:val="0"/>
          <w:numId w:val="9"/>
        </w:numPr>
        <w:rPr>
          <w:rFonts w:asciiTheme="minorHAnsi" w:hAnsiTheme="minorHAnsi" w:cstheme="minorBidi"/>
          <w:b/>
          <w:bCs/>
        </w:rPr>
      </w:pPr>
      <w:r w:rsidRPr="00E9194B">
        <w:rPr>
          <w:rFonts w:asciiTheme="minorHAnsi" w:hAnsiTheme="minorHAnsi" w:cstheme="minorBidi"/>
          <w:b/>
          <w:bCs/>
        </w:rPr>
        <w:t>Diabetes Screening for People with Bipolar Disorder or Schizophrenia Who Are</w:t>
      </w:r>
      <w:r w:rsidRPr="00E9194B">
        <w:rPr>
          <w:rFonts w:asciiTheme="minorHAnsi" w:hAnsiTheme="minorHAnsi" w:cstheme="minorBidi"/>
          <w:b/>
          <w:bCs/>
          <w:spacing w:val="-24"/>
        </w:rPr>
        <w:t xml:space="preserve"> </w:t>
      </w:r>
      <w:r w:rsidRPr="00E9194B">
        <w:rPr>
          <w:rFonts w:asciiTheme="minorHAnsi" w:hAnsiTheme="minorHAnsi" w:cstheme="minorBidi"/>
          <w:b/>
          <w:bCs/>
        </w:rPr>
        <w:t>Using Antipsychotic Medications</w:t>
      </w:r>
      <w:r w:rsidRPr="00E9194B">
        <w:rPr>
          <w:rFonts w:asciiTheme="minorHAnsi" w:hAnsiTheme="minorHAnsi" w:cstheme="minorBidi"/>
          <w:b/>
          <w:bCs/>
          <w:spacing w:val="-3"/>
        </w:rPr>
        <w:t xml:space="preserve"> </w:t>
      </w:r>
      <w:r w:rsidRPr="00E9194B">
        <w:rPr>
          <w:rFonts w:asciiTheme="minorHAnsi" w:hAnsiTheme="minorHAnsi" w:cstheme="minorBidi"/>
          <w:b/>
          <w:bCs/>
        </w:rPr>
        <w:t>(SSD)</w:t>
      </w:r>
    </w:p>
    <w:p w14:paraId="78DE0AD0" w14:textId="77777777" w:rsidR="00E6713E" w:rsidRPr="00BF2E74" w:rsidRDefault="00E6713E" w:rsidP="00E6713E">
      <w:pPr>
        <w:pStyle w:val="BodyText"/>
        <w:spacing w:before="123" w:line="295" w:lineRule="auto"/>
        <w:ind w:left="480"/>
        <w:rPr>
          <w:rFonts w:asciiTheme="minorHAnsi" w:hAnsiTheme="minorHAnsi" w:cstheme="minorHAnsi"/>
        </w:rPr>
      </w:pPr>
      <w:r w:rsidRPr="00BF2E74">
        <w:rPr>
          <w:rFonts w:asciiTheme="minorHAnsi" w:hAnsiTheme="minorHAnsi" w:cstheme="minorHAnsi"/>
        </w:rPr>
        <w:t>For members with Schizophrenia or Bipolar diagnosis who were being treated with an antipsychotic medication, this measure monitors for potential Type 2 Diabetes with an HbA1C test.</w:t>
      </w:r>
    </w:p>
    <w:p w14:paraId="7951BBA1" w14:textId="77777777" w:rsidR="00E6713E" w:rsidRPr="00BF2E74" w:rsidRDefault="00E6713E" w:rsidP="00E6713E">
      <w:pPr>
        <w:pStyle w:val="BodyText"/>
        <w:spacing w:before="4"/>
        <w:ind w:left="0"/>
        <w:rPr>
          <w:rFonts w:asciiTheme="minorHAnsi" w:hAnsiTheme="minorHAnsi" w:cstheme="minorHAnsi"/>
        </w:rPr>
      </w:pPr>
    </w:p>
    <w:p w14:paraId="4F98093F" w14:textId="5AB90DC0" w:rsidR="00E6713E" w:rsidRPr="00E9194B" w:rsidRDefault="00E6713E" w:rsidP="5A8ECC3C">
      <w:pPr>
        <w:pStyle w:val="BodyText"/>
        <w:numPr>
          <w:ilvl w:val="0"/>
          <w:numId w:val="9"/>
        </w:numPr>
        <w:rPr>
          <w:rFonts w:asciiTheme="minorHAnsi" w:hAnsiTheme="minorHAnsi" w:cstheme="minorBidi"/>
          <w:b/>
          <w:bCs/>
        </w:rPr>
      </w:pPr>
      <w:r w:rsidRPr="00E9194B">
        <w:rPr>
          <w:rFonts w:asciiTheme="minorHAnsi" w:hAnsiTheme="minorHAnsi" w:cstheme="minorBidi"/>
          <w:b/>
          <w:bCs/>
        </w:rPr>
        <w:t>Diabetes Monitoring for People with Diabetes and Schizophrenia Who are Using Antipsychotic Medications</w:t>
      </w:r>
      <w:r w:rsidRPr="00E9194B">
        <w:rPr>
          <w:rFonts w:asciiTheme="minorHAnsi" w:hAnsiTheme="minorHAnsi" w:cstheme="minorBidi"/>
          <w:b/>
          <w:bCs/>
          <w:spacing w:val="-2"/>
        </w:rPr>
        <w:t xml:space="preserve"> </w:t>
      </w:r>
      <w:r w:rsidRPr="00E9194B">
        <w:rPr>
          <w:rFonts w:asciiTheme="minorHAnsi" w:hAnsiTheme="minorHAnsi" w:cstheme="minorBidi"/>
          <w:b/>
          <w:bCs/>
        </w:rPr>
        <w:t>(SMD)</w:t>
      </w:r>
    </w:p>
    <w:p w14:paraId="16A7962C" w14:textId="77777777" w:rsidR="00E6713E" w:rsidRPr="00BF2E74" w:rsidRDefault="00E6713E" w:rsidP="00E6713E">
      <w:pPr>
        <w:pStyle w:val="BodyText"/>
        <w:spacing w:before="123" w:line="292" w:lineRule="auto"/>
        <w:ind w:left="480" w:right="130"/>
        <w:jc w:val="both"/>
        <w:rPr>
          <w:rFonts w:asciiTheme="minorHAnsi" w:hAnsiTheme="minorHAnsi" w:cstheme="minorHAnsi"/>
        </w:rPr>
      </w:pPr>
      <w:r w:rsidRPr="00BF2E74">
        <w:rPr>
          <w:rFonts w:asciiTheme="minorHAnsi" w:hAnsiTheme="minorHAnsi" w:cstheme="minorHAnsi"/>
        </w:rPr>
        <w:t>For members who have Type 2 Diabetes, a Schizophrenic or Bipolar diagnosis and are being treated with an antipsychotic this measure’s best practice is an annual or more frequent LDL-C test and an HbA1c test (SMD).</w:t>
      </w:r>
    </w:p>
    <w:p w14:paraId="3638D91F" w14:textId="77777777" w:rsidR="00E6713E" w:rsidRPr="00BF2E74" w:rsidRDefault="00E6713E" w:rsidP="00E6713E">
      <w:pPr>
        <w:pStyle w:val="BodyText"/>
        <w:spacing w:before="5"/>
        <w:ind w:left="0"/>
        <w:rPr>
          <w:rFonts w:asciiTheme="minorHAnsi" w:hAnsiTheme="minorHAnsi" w:cstheme="minorHAnsi"/>
        </w:rPr>
      </w:pPr>
    </w:p>
    <w:p w14:paraId="3DEE4A83" w14:textId="6AD18A13" w:rsidR="00E6713E" w:rsidRPr="00E9194B" w:rsidRDefault="00E6713E" w:rsidP="5A8ECC3C">
      <w:pPr>
        <w:pStyle w:val="BodyText"/>
        <w:numPr>
          <w:ilvl w:val="0"/>
          <w:numId w:val="9"/>
        </w:numPr>
        <w:rPr>
          <w:rFonts w:asciiTheme="minorHAnsi" w:hAnsiTheme="minorHAnsi" w:cstheme="minorBidi"/>
          <w:b/>
          <w:bCs/>
        </w:rPr>
      </w:pPr>
      <w:r w:rsidRPr="00E9194B">
        <w:rPr>
          <w:rFonts w:asciiTheme="minorHAnsi" w:hAnsiTheme="minorHAnsi" w:cstheme="minorBidi"/>
          <w:b/>
          <w:bCs/>
        </w:rPr>
        <w:t>Cardiovascular Monitoring for People with Cardiovascular Disease and Schizophrenia</w:t>
      </w:r>
      <w:r w:rsidRPr="00E9194B">
        <w:rPr>
          <w:rFonts w:asciiTheme="minorHAnsi" w:hAnsiTheme="minorHAnsi" w:cstheme="minorBidi"/>
          <w:b/>
          <w:bCs/>
          <w:spacing w:val="-15"/>
        </w:rPr>
        <w:t xml:space="preserve"> </w:t>
      </w:r>
      <w:r w:rsidRPr="00E9194B">
        <w:rPr>
          <w:rFonts w:asciiTheme="minorHAnsi" w:hAnsiTheme="minorHAnsi" w:cstheme="minorBidi"/>
          <w:b/>
          <w:bCs/>
        </w:rPr>
        <w:t>(SMC)</w:t>
      </w:r>
    </w:p>
    <w:p w14:paraId="79AD4BAB" w14:textId="77777777" w:rsidR="00E6713E" w:rsidRPr="00BF2E74" w:rsidRDefault="00E6713E" w:rsidP="00E6713E">
      <w:pPr>
        <w:pStyle w:val="BodyText"/>
        <w:spacing w:line="292" w:lineRule="auto"/>
        <w:ind w:left="480"/>
        <w:rPr>
          <w:rFonts w:asciiTheme="minorHAnsi" w:hAnsiTheme="minorHAnsi" w:cstheme="minorHAnsi"/>
        </w:rPr>
      </w:pPr>
      <w:r w:rsidRPr="00BF2E74">
        <w:rPr>
          <w:rFonts w:asciiTheme="minorHAnsi" w:hAnsiTheme="minorHAnsi" w:cstheme="minorHAnsi"/>
        </w:rPr>
        <w:t xml:space="preserve">For members with Schizophrenia or Bipolar diagnosis who are being treated with an antipsychotic medication this measure monitors for potential cardiac disease with </w:t>
      </w:r>
      <w:proofErr w:type="gramStart"/>
      <w:r w:rsidRPr="00BF2E74">
        <w:rPr>
          <w:rFonts w:asciiTheme="minorHAnsi" w:hAnsiTheme="minorHAnsi" w:cstheme="minorHAnsi"/>
        </w:rPr>
        <w:t>a</w:t>
      </w:r>
      <w:proofErr w:type="gramEnd"/>
      <w:r w:rsidRPr="00BF2E74">
        <w:rPr>
          <w:rFonts w:asciiTheme="minorHAnsi" w:hAnsiTheme="minorHAnsi" w:cstheme="minorHAnsi"/>
        </w:rPr>
        <w:t xml:space="preserve"> LDL-C test.</w:t>
      </w:r>
    </w:p>
    <w:p w14:paraId="083CD549" w14:textId="77777777" w:rsidR="00E6713E" w:rsidRPr="00BF2E74" w:rsidRDefault="00E6713E" w:rsidP="00E6713E">
      <w:pPr>
        <w:pStyle w:val="BodyText"/>
        <w:spacing w:before="9"/>
        <w:ind w:left="0"/>
        <w:rPr>
          <w:rFonts w:asciiTheme="minorHAnsi" w:hAnsiTheme="minorHAnsi" w:cstheme="minorHAnsi"/>
        </w:rPr>
      </w:pPr>
    </w:p>
    <w:p w14:paraId="20CF163B" w14:textId="39383C2E" w:rsidR="00E6713E" w:rsidRPr="00E9194B" w:rsidRDefault="00E6713E" w:rsidP="5A8ECC3C">
      <w:pPr>
        <w:pStyle w:val="BodyText"/>
        <w:numPr>
          <w:ilvl w:val="0"/>
          <w:numId w:val="9"/>
        </w:numPr>
        <w:rPr>
          <w:rFonts w:asciiTheme="minorHAnsi" w:hAnsiTheme="minorHAnsi" w:cstheme="minorBidi"/>
          <w:b/>
          <w:bCs/>
        </w:rPr>
      </w:pPr>
      <w:r w:rsidRPr="00E9194B">
        <w:rPr>
          <w:rFonts w:asciiTheme="minorHAnsi" w:hAnsiTheme="minorHAnsi" w:cstheme="minorBidi"/>
          <w:b/>
          <w:bCs/>
        </w:rPr>
        <w:t>Adherence to Antipsychotic Medications for Individuals with Schizophrenia</w:t>
      </w:r>
      <w:r w:rsidRPr="00E9194B">
        <w:rPr>
          <w:rFonts w:asciiTheme="minorHAnsi" w:hAnsiTheme="minorHAnsi" w:cstheme="minorBidi"/>
          <w:b/>
          <w:bCs/>
          <w:spacing w:val="-7"/>
        </w:rPr>
        <w:t xml:space="preserve"> </w:t>
      </w:r>
      <w:r w:rsidRPr="00E9194B">
        <w:rPr>
          <w:rFonts w:asciiTheme="minorHAnsi" w:hAnsiTheme="minorHAnsi" w:cstheme="minorBidi"/>
          <w:b/>
          <w:bCs/>
        </w:rPr>
        <w:t>(SAA)</w:t>
      </w:r>
    </w:p>
    <w:p w14:paraId="43949E90" w14:textId="77777777" w:rsidR="00E6713E" w:rsidRPr="00BF2E74" w:rsidRDefault="00E6713E" w:rsidP="00E6713E">
      <w:pPr>
        <w:pStyle w:val="BodyText"/>
        <w:spacing w:before="168" w:line="295" w:lineRule="auto"/>
        <w:ind w:left="480" w:right="154"/>
        <w:rPr>
          <w:rFonts w:asciiTheme="minorHAnsi" w:hAnsiTheme="minorHAnsi" w:cstheme="minorHAnsi"/>
        </w:rPr>
      </w:pPr>
      <w:r w:rsidRPr="00BF2E74">
        <w:rPr>
          <w:rFonts w:asciiTheme="minorHAnsi" w:hAnsiTheme="minorHAnsi" w:cstheme="minorHAnsi"/>
        </w:rPr>
        <w:t>This measure is described as the percentage of members 19-64 years of age during the measurement year with schizophrenia who were dispensed and remained on an antipsychotic medication for at least 80 percent of their treatment period.</w:t>
      </w:r>
    </w:p>
    <w:p w14:paraId="3793DEF1" w14:textId="77777777" w:rsidR="00E6713E" w:rsidRPr="00BF2E74" w:rsidRDefault="00E6713E" w:rsidP="00E6713E">
      <w:pPr>
        <w:spacing w:line="295" w:lineRule="auto"/>
        <w:rPr>
          <w:rFonts w:asciiTheme="minorHAnsi" w:hAnsiTheme="minorHAnsi" w:cstheme="minorHAnsi"/>
        </w:rPr>
      </w:pPr>
    </w:p>
    <w:p w14:paraId="3EDC9B38" w14:textId="178D4D05" w:rsidR="00E6713E" w:rsidRPr="00E9194B" w:rsidRDefault="00E6713E" w:rsidP="5A8ECC3C">
      <w:pPr>
        <w:pStyle w:val="BodyText"/>
        <w:numPr>
          <w:ilvl w:val="0"/>
          <w:numId w:val="9"/>
        </w:numPr>
        <w:rPr>
          <w:rFonts w:asciiTheme="minorHAnsi" w:hAnsiTheme="minorHAnsi" w:cstheme="minorBidi"/>
          <w:b/>
          <w:bCs/>
        </w:rPr>
      </w:pPr>
      <w:r w:rsidRPr="00E9194B">
        <w:rPr>
          <w:rFonts w:asciiTheme="minorHAnsi" w:hAnsiTheme="minorHAnsi" w:cstheme="minorBidi"/>
          <w:b/>
          <w:bCs/>
        </w:rPr>
        <w:t>Metabolic Monitoring for Children and Adolescents on Antipsychotics</w:t>
      </w:r>
      <w:r w:rsidRPr="00E9194B">
        <w:rPr>
          <w:rFonts w:asciiTheme="minorHAnsi" w:hAnsiTheme="minorHAnsi" w:cstheme="minorBidi"/>
          <w:b/>
          <w:bCs/>
          <w:spacing w:val="-4"/>
        </w:rPr>
        <w:t xml:space="preserve"> </w:t>
      </w:r>
      <w:r w:rsidRPr="00E9194B">
        <w:rPr>
          <w:rFonts w:asciiTheme="minorHAnsi" w:hAnsiTheme="minorHAnsi" w:cstheme="minorBidi"/>
          <w:b/>
          <w:bCs/>
        </w:rPr>
        <w:t>(APM)</w:t>
      </w:r>
    </w:p>
    <w:p w14:paraId="303B7AC0" w14:textId="77777777" w:rsidR="00E6713E" w:rsidRPr="00BF2E74" w:rsidRDefault="00E6713E" w:rsidP="00E6713E">
      <w:pPr>
        <w:pStyle w:val="BodyText"/>
        <w:spacing w:before="174" w:line="292" w:lineRule="auto"/>
        <w:ind w:left="480" w:right="166"/>
        <w:rPr>
          <w:rFonts w:asciiTheme="minorHAnsi" w:hAnsiTheme="minorHAnsi" w:cstheme="minorHAnsi"/>
        </w:rPr>
      </w:pPr>
      <w:r w:rsidRPr="00BF2E74">
        <w:rPr>
          <w:rFonts w:asciiTheme="minorHAnsi" w:hAnsiTheme="minorHAnsi" w:cstheme="minorHAnsi"/>
        </w:rPr>
        <w:t>For child and adolescent members (1-17) prescribed antipsychotic medication on an ongoing basis, best practice requires testing at least annually during the measurement year to measure glucose levels (Blood Glucose or HbA1C) and cholesterol levels to monitor for development of metabolic syndrome.</w:t>
      </w:r>
    </w:p>
    <w:p w14:paraId="74E0F58F" w14:textId="77777777" w:rsidR="00E6713E" w:rsidRPr="00BF2E74" w:rsidRDefault="00E6713E" w:rsidP="00E6713E">
      <w:pPr>
        <w:pStyle w:val="BodyText"/>
        <w:spacing w:before="5"/>
        <w:ind w:left="0"/>
        <w:rPr>
          <w:rFonts w:asciiTheme="minorHAnsi" w:hAnsiTheme="minorHAnsi" w:cstheme="minorHAnsi"/>
        </w:rPr>
      </w:pPr>
    </w:p>
    <w:p w14:paraId="753958AC" w14:textId="42F19B9D" w:rsidR="00E6713E" w:rsidRPr="00E9194B" w:rsidRDefault="00E6713E" w:rsidP="5A8ECC3C">
      <w:pPr>
        <w:pStyle w:val="BodyText"/>
        <w:numPr>
          <w:ilvl w:val="0"/>
          <w:numId w:val="9"/>
        </w:numPr>
        <w:rPr>
          <w:rFonts w:asciiTheme="minorHAnsi" w:hAnsiTheme="minorHAnsi" w:cstheme="minorBidi"/>
          <w:b/>
          <w:bCs/>
        </w:rPr>
      </w:pPr>
      <w:r w:rsidRPr="00E9194B">
        <w:rPr>
          <w:rFonts w:asciiTheme="minorHAnsi" w:hAnsiTheme="minorHAnsi" w:cstheme="minorBidi"/>
          <w:b/>
          <w:bCs/>
        </w:rPr>
        <w:t>Use of Multiple Concurrent Antipsychotics in Children and Adolescents</w:t>
      </w:r>
      <w:r w:rsidRPr="00E9194B">
        <w:rPr>
          <w:rFonts w:asciiTheme="minorHAnsi" w:hAnsiTheme="minorHAnsi" w:cstheme="minorBidi"/>
          <w:b/>
          <w:bCs/>
          <w:spacing w:val="-4"/>
        </w:rPr>
        <w:t xml:space="preserve"> </w:t>
      </w:r>
      <w:r w:rsidRPr="00E9194B">
        <w:rPr>
          <w:rFonts w:asciiTheme="minorHAnsi" w:hAnsiTheme="minorHAnsi" w:cstheme="minorBidi"/>
          <w:b/>
          <w:bCs/>
        </w:rPr>
        <w:t>(APC)</w:t>
      </w:r>
    </w:p>
    <w:p w14:paraId="340BA3B7" w14:textId="77777777" w:rsidR="00E6713E" w:rsidRPr="00BF2E74" w:rsidRDefault="00E6713E" w:rsidP="00E6713E">
      <w:pPr>
        <w:pStyle w:val="BodyText"/>
        <w:spacing w:before="173" w:line="292" w:lineRule="auto"/>
        <w:ind w:left="480"/>
        <w:rPr>
          <w:rFonts w:asciiTheme="minorHAnsi" w:hAnsiTheme="minorHAnsi" w:cstheme="minorHAnsi"/>
        </w:rPr>
      </w:pPr>
      <w:r w:rsidRPr="00BF2E74">
        <w:rPr>
          <w:rFonts w:asciiTheme="minorHAnsi" w:hAnsiTheme="minorHAnsi" w:cstheme="minorHAnsi"/>
        </w:rPr>
        <w:t>This measure identifies children and adolescents who are on two or more concurrent antipsychotic medications.</w:t>
      </w:r>
    </w:p>
    <w:p w14:paraId="3D94663E" w14:textId="58DD58C6" w:rsidR="00E6713E" w:rsidRPr="00BF2E74" w:rsidRDefault="00E6713E" w:rsidP="5A8ECC3C">
      <w:pPr>
        <w:pStyle w:val="BodyText"/>
        <w:spacing w:before="118" w:line="292" w:lineRule="auto"/>
        <w:ind w:left="480" w:right="112"/>
        <w:rPr>
          <w:rFonts w:asciiTheme="minorHAnsi" w:hAnsiTheme="minorHAnsi" w:cstheme="minorBidi"/>
        </w:rPr>
      </w:pPr>
      <w:r w:rsidRPr="5A8ECC3C">
        <w:rPr>
          <w:rFonts w:asciiTheme="minorHAnsi" w:hAnsiTheme="minorHAnsi" w:cstheme="minorBidi"/>
        </w:rPr>
        <w:t xml:space="preserve">The best practice here is that multiple concurrent use of antipsychotic medications is not best practice nor approved by the FDA. While there are specific situations where a child or adolescent requires concurrent medications, the risk/benefit of the treatment regime must be carefully considered and monitoring in place to prevent adverse </w:t>
      </w:r>
      <w:r w:rsidR="6CD75B03" w:rsidRPr="5A8ECC3C">
        <w:rPr>
          <w:rFonts w:asciiTheme="minorHAnsi" w:hAnsiTheme="minorHAnsi" w:cstheme="minorBidi"/>
        </w:rPr>
        <w:t>outcome(s)</w:t>
      </w:r>
      <w:r w:rsidRPr="5A8ECC3C">
        <w:rPr>
          <w:rFonts w:asciiTheme="minorHAnsi" w:hAnsiTheme="minorHAnsi" w:cstheme="minorBidi"/>
        </w:rPr>
        <w:t>.</w:t>
      </w:r>
    </w:p>
    <w:p w14:paraId="01232C4C" w14:textId="77777777" w:rsidR="00E6713E" w:rsidRPr="00BF2E74" w:rsidRDefault="00E6713E" w:rsidP="00E6713E">
      <w:pPr>
        <w:pStyle w:val="BodyText"/>
        <w:spacing w:before="6"/>
        <w:ind w:left="0"/>
        <w:rPr>
          <w:rFonts w:asciiTheme="minorHAnsi" w:hAnsiTheme="minorHAnsi" w:cstheme="minorHAnsi"/>
        </w:rPr>
      </w:pPr>
    </w:p>
    <w:p w14:paraId="3D6715EF" w14:textId="6361EFCB" w:rsidR="00E6713E" w:rsidRPr="00E9194B" w:rsidRDefault="00E6713E" w:rsidP="5A8ECC3C">
      <w:pPr>
        <w:pStyle w:val="BodyText"/>
        <w:numPr>
          <w:ilvl w:val="0"/>
          <w:numId w:val="9"/>
        </w:numPr>
        <w:rPr>
          <w:rFonts w:asciiTheme="minorHAnsi" w:hAnsiTheme="minorHAnsi" w:cstheme="minorBidi"/>
          <w:b/>
          <w:bCs/>
        </w:rPr>
      </w:pPr>
      <w:r w:rsidRPr="00E9194B">
        <w:rPr>
          <w:rFonts w:asciiTheme="minorHAnsi" w:hAnsiTheme="minorHAnsi" w:cstheme="minorBidi"/>
          <w:b/>
          <w:bCs/>
        </w:rPr>
        <w:t>Use of First-Line Psychosocial Care for Children and Adolescents on Antipsychotics</w:t>
      </w:r>
      <w:r w:rsidRPr="00E9194B">
        <w:rPr>
          <w:rFonts w:asciiTheme="minorHAnsi" w:hAnsiTheme="minorHAnsi" w:cstheme="minorBidi"/>
          <w:b/>
          <w:bCs/>
          <w:spacing w:val="-16"/>
        </w:rPr>
        <w:t xml:space="preserve"> </w:t>
      </w:r>
      <w:r w:rsidRPr="00E9194B">
        <w:rPr>
          <w:rFonts w:asciiTheme="minorHAnsi" w:hAnsiTheme="minorHAnsi" w:cstheme="minorBidi"/>
          <w:b/>
          <w:bCs/>
        </w:rPr>
        <w:t>(APP)</w:t>
      </w:r>
    </w:p>
    <w:p w14:paraId="36C13FC0" w14:textId="77777777" w:rsidR="00E6713E" w:rsidRPr="00BF2E74" w:rsidRDefault="00E6713E" w:rsidP="00E6713E">
      <w:pPr>
        <w:pStyle w:val="BodyText"/>
        <w:spacing w:before="170" w:line="292" w:lineRule="auto"/>
        <w:ind w:left="480"/>
        <w:rPr>
          <w:rFonts w:asciiTheme="minorHAnsi" w:hAnsiTheme="minorHAnsi" w:cstheme="minorHAnsi"/>
        </w:rPr>
      </w:pPr>
      <w:r w:rsidRPr="00BF2E74">
        <w:rPr>
          <w:rFonts w:asciiTheme="minorHAnsi" w:hAnsiTheme="minorHAnsi" w:cstheme="minorHAnsi"/>
        </w:rPr>
        <w:t>For children and adolescents with a new prescription for an antipsychotic, best practice requires that the child receive psychosocial care as part of first line treatment.</w:t>
      </w:r>
    </w:p>
    <w:p w14:paraId="2EB78A75" w14:textId="77777777" w:rsidR="00E6713E" w:rsidRPr="00BF2E74" w:rsidRDefault="00E6713E" w:rsidP="00E6713E">
      <w:pPr>
        <w:pStyle w:val="BodyText"/>
        <w:spacing w:before="121"/>
        <w:ind w:left="480"/>
        <w:rPr>
          <w:rFonts w:asciiTheme="minorHAnsi" w:hAnsiTheme="minorHAnsi" w:cstheme="minorHAnsi"/>
        </w:rPr>
      </w:pPr>
      <w:r w:rsidRPr="00BF2E74">
        <w:rPr>
          <w:rFonts w:asciiTheme="minorHAnsi" w:hAnsiTheme="minorHAnsi" w:cstheme="minorHAnsi"/>
        </w:rPr>
        <w:t>First line treatment is associated with improved outcomes and adherence.</w:t>
      </w:r>
    </w:p>
    <w:p w14:paraId="52477EF3" w14:textId="77777777" w:rsidR="00E6713E" w:rsidRPr="00BF2E74" w:rsidRDefault="00E6713E" w:rsidP="00E6713E">
      <w:pPr>
        <w:pStyle w:val="BodyText"/>
        <w:spacing w:before="10"/>
        <w:ind w:left="0"/>
        <w:rPr>
          <w:rFonts w:asciiTheme="minorHAnsi" w:hAnsiTheme="minorHAnsi" w:cstheme="minorHAnsi"/>
          <w:sz w:val="24"/>
        </w:rPr>
      </w:pPr>
    </w:p>
    <w:p w14:paraId="58FD5265" w14:textId="72C1AAD0" w:rsidR="00E6713E" w:rsidRPr="00E9194B" w:rsidRDefault="00E6713E" w:rsidP="5A8ECC3C">
      <w:pPr>
        <w:pStyle w:val="BodyText"/>
        <w:numPr>
          <w:ilvl w:val="0"/>
          <w:numId w:val="9"/>
        </w:numPr>
        <w:rPr>
          <w:rFonts w:asciiTheme="minorHAnsi" w:hAnsiTheme="minorHAnsi" w:cstheme="minorBidi"/>
          <w:b/>
          <w:bCs/>
        </w:rPr>
      </w:pPr>
      <w:r w:rsidRPr="00E9194B">
        <w:rPr>
          <w:rFonts w:asciiTheme="minorHAnsi" w:hAnsiTheme="minorHAnsi" w:cstheme="minorBidi"/>
          <w:b/>
          <w:bCs/>
        </w:rPr>
        <w:t>Follow-up After Emergency Department Visit for Mental Illness</w:t>
      </w:r>
      <w:r w:rsidRPr="00E9194B">
        <w:rPr>
          <w:rFonts w:asciiTheme="minorHAnsi" w:hAnsiTheme="minorHAnsi" w:cstheme="minorBidi"/>
          <w:b/>
          <w:bCs/>
          <w:spacing w:val="-5"/>
        </w:rPr>
        <w:t xml:space="preserve"> </w:t>
      </w:r>
      <w:r w:rsidRPr="00E9194B">
        <w:rPr>
          <w:rFonts w:asciiTheme="minorHAnsi" w:hAnsiTheme="minorHAnsi" w:cstheme="minorBidi"/>
          <w:b/>
          <w:bCs/>
        </w:rPr>
        <w:t>(FUM)</w:t>
      </w:r>
    </w:p>
    <w:p w14:paraId="094ECB1B" w14:textId="77777777" w:rsidR="00E6713E" w:rsidRPr="00BF2E74" w:rsidRDefault="00E6713E" w:rsidP="00E6713E">
      <w:pPr>
        <w:pStyle w:val="BodyText"/>
        <w:spacing w:before="174" w:line="292" w:lineRule="auto"/>
        <w:ind w:left="480"/>
        <w:rPr>
          <w:rFonts w:asciiTheme="minorHAnsi" w:hAnsiTheme="minorHAnsi" w:cstheme="minorHAnsi"/>
        </w:rPr>
      </w:pPr>
      <w:r w:rsidRPr="00BF2E74">
        <w:rPr>
          <w:rFonts w:asciiTheme="minorHAnsi" w:hAnsiTheme="minorHAnsi" w:cstheme="minorHAnsi"/>
        </w:rPr>
        <w:t>The percentage of emergency department (ED) visits for members six years of age and older with a principal diagnosis of mental illness, who had a follow-up visit for mental illness. Two rates are reported:</w:t>
      </w:r>
    </w:p>
    <w:p w14:paraId="2ED27931" w14:textId="77777777" w:rsidR="00E6713E" w:rsidRPr="00BF2E74" w:rsidRDefault="00E6713E" w:rsidP="5A8ECC3C">
      <w:pPr>
        <w:pStyle w:val="ListParagraph"/>
        <w:numPr>
          <w:ilvl w:val="0"/>
          <w:numId w:val="3"/>
        </w:numPr>
        <w:tabs>
          <w:tab w:val="left" w:pos="1200"/>
          <w:tab w:val="left" w:pos="1201"/>
        </w:tabs>
        <w:spacing w:before="120"/>
        <w:ind w:hanging="361"/>
        <w:rPr>
          <w:rFonts w:asciiTheme="minorHAnsi" w:hAnsiTheme="minorHAnsi" w:cstheme="minorBidi"/>
          <w:sz w:val="20"/>
          <w:szCs w:val="20"/>
        </w:rPr>
      </w:pPr>
      <w:bookmarkStart w:id="74" w:name="_Int_yFC1xo0L"/>
      <w:r w:rsidRPr="5A8ECC3C">
        <w:rPr>
          <w:rFonts w:asciiTheme="minorHAnsi" w:hAnsiTheme="minorHAnsi" w:cstheme="minorBidi"/>
          <w:sz w:val="20"/>
          <w:szCs w:val="20"/>
        </w:rPr>
        <w:t>Follow</w:t>
      </w:r>
      <w:bookmarkEnd w:id="74"/>
      <w:r w:rsidRPr="5A8ECC3C">
        <w:rPr>
          <w:rFonts w:asciiTheme="minorHAnsi" w:hAnsiTheme="minorHAnsi" w:cstheme="minorBidi"/>
          <w:sz w:val="20"/>
          <w:szCs w:val="20"/>
        </w:rPr>
        <w:t>-up visit to occur within seven days of ED</w:t>
      </w:r>
      <w:r w:rsidRPr="5A8ECC3C">
        <w:rPr>
          <w:rFonts w:asciiTheme="minorHAnsi" w:hAnsiTheme="minorHAnsi" w:cstheme="minorBidi"/>
          <w:spacing w:val="-2"/>
          <w:sz w:val="20"/>
          <w:szCs w:val="20"/>
        </w:rPr>
        <w:t xml:space="preserve"> </w:t>
      </w:r>
      <w:r w:rsidRPr="5A8ECC3C">
        <w:rPr>
          <w:rFonts w:asciiTheme="minorHAnsi" w:hAnsiTheme="minorHAnsi" w:cstheme="minorBidi"/>
          <w:sz w:val="20"/>
          <w:szCs w:val="20"/>
        </w:rPr>
        <w:t>discharge.</w:t>
      </w:r>
    </w:p>
    <w:p w14:paraId="5B1878A0" w14:textId="77777777" w:rsidR="00E6713E" w:rsidRPr="00BF2E74" w:rsidRDefault="00E6713E" w:rsidP="5A8ECC3C">
      <w:pPr>
        <w:pStyle w:val="ListParagraph"/>
        <w:numPr>
          <w:ilvl w:val="0"/>
          <w:numId w:val="3"/>
        </w:numPr>
        <w:tabs>
          <w:tab w:val="left" w:pos="1200"/>
          <w:tab w:val="left" w:pos="1201"/>
        </w:tabs>
        <w:spacing w:before="81"/>
        <w:ind w:hanging="361"/>
        <w:rPr>
          <w:rFonts w:asciiTheme="minorHAnsi" w:hAnsiTheme="minorHAnsi" w:cstheme="minorBidi"/>
          <w:sz w:val="20"/>
          <w:szCs w:val="20"/>
        </w:rPr>
      </w:pPr>
      <w:r w:rsidRPr="5A8ECC3C">
        <w:rPr>
          <w:rFonts w:asciiTheme="minorHAnsi" w:hAnsiTheme="minorHAnsi" w:cstheme="minorBidi"/>
          <w:sz w:val="20"/>
          <w:szCs w:val="20"/>
        </w:rPr>
        <w:t xml:space="preserve">If the seven-day visit goal is missed, the next goal is a visit within </w:t>
      </w:r>
      <w:bookmarkStart w:id="75" w:name="_Int_oUd6a9aF"/>
      <w:r w:rsidRPr="5A8ECC3C">
        <w:rPr>
          <w:rFonts w:asciiTheme="minorHAnsi" w:hAnsiTheme="minorHAnsi" w:cstheme="minorBidi"/>
          <w:sz w:val="20"/>
          <w:szCs w:val="20"/>
        </w:rPr>
        <w:t>30 days</w:t>
      </w:r>
      <w:bookmarkEnd w:id="75"/>
      <w:r w:rsidRPr="5A8ECC3C">
        <w:rPr>
          <w:rFonts w:asciiTheme="minorHAnsi" w:hAnsiTheme="minorHAnsi" w:cstheme="minorBidi"/>
          <w:sz w:val="20"/>
          <w:szCs w:val="20"/>
        </w:rPr>
        <w:t xml:space="preserve"> of ED</w:t>
      </w:r>
      <w:r w:rsidRPr="5A8ECC3C">
        <w:rPr>
          <w:rFonts w:asciiTheme="minorHAnsi" w:hAnsiTheme="minorHAnsi" w:cstheme="minorBidi"/>
          <w:spacing w:val="-34"/>
          <w:sz w:val="20"/>
          <w:szCs w:val="20"/>
        </w:rPr>
        <w:t xml:space="preserve"> </w:t>
      </w:r>
      <w:r w:rsidRPr="5A8ECC3C">
        <w:rPr>
          <w:rFonts w:asciiTheme="minorHAnsi" w:hAnsiTheme="minorHAnsi" w:cstheme="minorBidi"/>
          <w:sz w:val="20"/>
          <w:szCs w:val="20"/>
        </w:rPr>
        <w:t>discharge.</w:t>
      </w:r>
    </w:p>
    <w:p w14:paraId="54D86D3D" w14:textId="77777777" w:rsidR="00E6713E" w:rsidRPr="00BF2E74" w:rsidRDefault="00E6713E" w:rsidP="00E6713E">
      <w:pPr>
        <w:pStyle w:val="BodyText"/>
        <w:spacing w:before="10"/>
        <w:ind w:left="0"/>
        <w:rPr>
          <w:rFonts w:asciiTheme="minorHAnsi" w:hAnsiTheme="minorHAnsi" w:cstheme="minorHAnsi"/>
          <w:sz w:val="24"/>
        </w:rPr>
      </w:pPr>
    </w:p>
    <w:p w14:paraId="0DE39235" w14:textId="6274FDBF" w:rsidR="00E6713E" w:rsidRPr="00E9194B" w:rsidRDefault="00E6713E" w:rsidP="5A8ECC3C">
      <w:pPr>
        <w:pStyle w:val="BodyText"/>
        <w:numPr>
          <w:ilvl w:val="0"/>
          <w:numId w:val="9"/>
        </w:numPr>
        <w:rPr>
          <w:rFonts w:asciiTheme="minorHAnsi" w:hAnsiTheme="minorHAnsi" w:cstheme="minorBidi"/>
          <w:b/>
          <w:bCs/>
        </w:rPr>
      </w:pPr>
      <w:r w:rsidRPr="00E9194B">
        <w:rPr>
          <w:rFonts w:asciiTheme="minorHAnsi" w:hAnsiTheme="minorHAnsi" w:cstheme="minorBidi"/>
          <w:b/>
          <w:bCs/>
        </w:rPr>
        <w:t>Follow-up After Emergency Department Visit for Alcohol or Other Drug Dependence</w:t>
      </w:r>
      <w:r w:rsidRPr="00E9194B">
        <w:rPr>
          <w:rFonts w:asciiTheme="minorHAnsi" w:hAnsiTheme="minorHAnsi" w:cstheme="minorBidi"/>
          <w:b/>
          <w:bCs/>
          <w:spacing w:val="-17"/>
        </w:rPr>
        <w:t xml:space="preserve"> </w:t>
      </w:r>
      <w:r w:rsidRPr="00E9194B">
        <w:rPr>
          <w:rFonts w:asciiTheme="minorHAnsi" w:hAnsiTheme="minorHAnsi" w:cstheme="minorBidi"/>
          <w:b/>
          <w:bCs/>
        </w:rPr>
        <w:t>(FUA)</w:t>
      </w:r>
    </w:p>
    <w:p w14:paraId="6E6CB4F2" w14:textId="77777777" w:rsidR="00E6713E" w:rsidRPr="00BF2E74" w:rsidRDefault="00E6713E" w:rsidP="00E6713E">
      <w:pPr>
        <w:pStyle w:val="BodyText"/>
        <w:spacing w:before="174" w:line="292" w:lineRule="auto"/>
        <w:ind w:left="480"/>
        <w:rPr>
          <w:rFonts w:asciiTheme="minorHAnsi" w:hAnsiTheme="minorHAnsi" w:cstheme="minorHAnsi"/>
        </w:rPr>
      </w:pPr>
      <w:r w:rsidRPr="00BF2E74">
        <w:rPr>
          <w:rFonts w:asciiTheme="minorHAnsi" w:hAnsiTheme="minorHAnsi" w:cstheme="minorHAnsi"/>
        </w:rPr>
        <w:t>The percentage of emergency department (ED) visits for members 13 years of age and older with a principal diagnosis of alcohol or other drug (AOD) dependence, who had a follow up visit for AOD. Two rates are reported:</w:t>
      </w:r>
    </w:p>
    <w:p w14:paraId="5B66A2DF" w14:textId="77777777" w:rsidR="00E6713E" w:rsidRPr="00BF2E74" w:rsidRDefault="00E6713E" w:rsidP="5A8ECC3C">
      <w:pPr>
        <w:pStyle w:val="ListParagraph"/>
        <w:numPr>
          <w:ilvl w:val="0"/>
          <w:numId w:val="2"/>
        </w:numPr>
        <w:tabs>
          <w:tab w:val="left" w:pos="1200"/>
          <w:tab w:val="left" w:pos="1201"/>
        </w:tabs>
        <w:spacing w:before="118"/>
        <w:ind w:left="1200" w:hanging="361"/>
        <w:rPr>
          <w:rFonts w:asciiTheme="minorHAnsi" w:hAnsiTheme="minorHAnsi" w:cstheme="minorBidi"/>
          <w:sz w:val="20"/>
          <w:szCs w:val="20"/>
        </w:rPr>
      </w:pPr>
      <w:bookmarkStart w:id="76" w:name="_Int_n7PwfGZW"/>
      <w:r w:rsidRPr="5A8ECC3C">
        <w:rPr>
          <w:rFonts w:asciiTheme="minorHAnsi" w:hAnsiTheme="minorHAnsi" w:cstheme="minorBidi"/>
          <w:sz w:val="20"/>
          <w:szCs w:val="20"/>
        </w:rPr>
        <w:t>Follow</w:t>
      </w:r>
      <w:bookmarkEnd w:id="76"/>
      <w:r w:rsidRPr="5A8ECC3C">
        <w:rPr>
          <w:rFonts w:asciiTheme="minorHAnsi" w:hAnsiTheme="minorHAnsi" w:cstheme="minorBidi"/>
          <w:sz w:val="20"/>
          <w:szCs w:val="20"/>
        </w:rPr>
        <w:t>-up visit to occur within seven days of ED</w:t>
      </w:r>
      <w:r w:rsidRPr="5A8ECC3C">
        <w:rPr>
          <w:rFonts w:asciiTheme="minorHAnsi" w:hAnsiTheme="minorHAnsi" w:cstheme="minorBidi"/>
          <w:spacing w:val="-3"/>
          <w:sz w:val="20"/>
          <w:szCs w:val="20"/>
        </w:rPr>
        <w:t xml:space="preserve"> </w:t>
      </w:r>
      <w:r w:rsidRPr="5A8ECC3C">
        <w:rPr>
          <w:rFonts w:asciiTheme="minorHAnsi" w:hAnsiTheme="minorHAnsi" w:cstheme="minorBidi"/>
          <w:sz w:val="20"/>
          <w:szCs w:val="20"/>
        </w:rPr>
        <w:t>discharge.</w:t>
      </w:r>
    </w:p>
    <w:p w14:paraId="0B8321B4" w14:textId="77777777" w:rsidR="00E6713E" w:rsidRPr="00BF2E74" w:rsidRDefault="00E6713E" w:rsidP="5A8ECC3C">
      <w:pPr>
        <w:pStyle w:val="ListParagraph"/>
        <w:numPr>
          <w:ilvl w:val="0"/>
          <w:numId w:val="2"/>
        </w:numPr>
        <w:tabs>
          <w:tab w:val="left" w:pos="1200"/>
          <w:tab w:val="left" w:pos="1201"/>
        </w:tabs>
        <w:spacing w:line="415" w:lineRule="auto"/>
        <w:ind w:right="740" w:firstLine="360"/>
        <w:rPr>
          <w:rFonts w:asciiTheme="minorHAnsi" w:hAnsiTheme="minorHAnsi" w:cstheme="minorBidi"/>
          <w:sz w:val="20"/>
          <w:szCs w:val="20"/>
        </w:rPr>
      </w:pPr>
      <w:r w:rsidRPr="5A8ECC3C">
        <w:rPr>
          <w:rFonts w:asciiTheme="minorHAnsi" w:hAnsiTheme="minorHAnsi" w:cstheme="minorBidi"/>
          <w:sz w:val="20"/>
          <w:szCs w:val="20"/>
        </w:rPr>
        <w:t>If</w:t>
      </w:r>
      <w:r w:rsidRPr="5A8ECC3C">
        <w:rPr>
          <w:rFonts w:asciiTheme="minorHAnsi" w:hAnsiTheme="minorHAnsi" w:cstheme="minorBidi"/>
          <w:spacing w:val="-2"/>
          <w:sz w:val="20"/>
          <w:szCs w:val="20"/>
        </w:rPr>
        <w:t xml:space="preserve"> </w:t>
      </w:r>
      <w:r w:rsidRPr="5A8ECC3C">
        <w:rPr>
          <w:rFonts w:asciiTheme="minorHAnsi" w:hAnsiTheme="minorHAnsi" w:cstheme="minorBidi"/>
          <w:sz w:val="20"/>
          <w:szCs w:val="20"/>
        </w:rPr>
        <w:t>the</w:t>
      </w:r>
      <w:r w:rsidRPr="5A8ECC3C">
        <w:rPr>
          <w:rFonts w:asciiTheme="minorHAnsi" w:hAnsiTheme="minorHAnsi" w:cstheme="minorBidi"/>
          <w:spacing w:val="-3"/>
          <w:sz w:val="20"/>
          <w:szCs w:val="20"/>
        </w:rPr>
        <w:t xml:space="preserve"> </w:t>
      </w:r>
      <w:r w:rsidRPr="5A8ECC3C">
        <w:rPr>
          <w:rFonts w:asciiTheme="minorHAnsi" w:hAnsiTheme="minorHAnsi" w:cstheme="minorBidi"/>
          <w:sz w:val="20"/>
          <w:szCs w:val="20"/>
        </w:rPr>
        <w:t>seven-day</w:t>
      </w:r>
      <w:r w:rsidRPr="5A8ECC3C">
        <w:rPr>
          <w:rFonts w:asciiTheme="minorHAnsi" w:hAnsiTheme="minorHAnsi" w:cstheme="minorBidi"/>
          <w:spacing w:val="-5"/>
          <w:sz w:val="20"/>
          <w:szCs w:val="20"/>
        </w:rPr>
        <w:t xml:space="preserve"> </w:t>
      </w:r>
      <w:r w:rsidRPr="5A8ECC3C">
        <w:rPr>
          <w:rFonts w:asciiTheme="minorHAnsi" w:hAnsiTheme="minorHAnsi" w:cstheme="minorBidi"/>
          <w:sz w:val="20"/>
          <w:szCs w:val="20"/>
        </w:rPr>
        <w:t>visit</w:t>
      </w:r>
      <w:r w:rsidRPr="5A8ECC3C">
        <w:rPr>
          <w:rFonts w:asciiTheme="minorHAnsi" w:hAnsiTheme="minorHAnsi" w:cstheme="minorBidi"/>
          <w:spacing w:val="-3"/>
          <w:sz w:val="20"/>
          <w:szCs w:val="20"/>
        </w:rPr>
        <w:t xml:space="preserve"> </w:t>
      </w:r>
      <w:r w:rsidRPr="5A8ECC3C">
        <w:rPr>
          <w:rFonts w:asciiTheme="minorHAnsi" w:hAnsiTheme="minorHAnsi" w:cstheme="minorBidi"/>
          <w:sz w:val="20"/>
          <w:szCs w:val="20"/>
        </w:rPr>
        <w:t>goal</w:t>
      </w:r>
      <w:r w:rsidRPr="5A8ECC3C">
        <w:rPr>
          <w:rFonts w:asciiTheme="minorHAnsi" w:hAnsiTheme="minorHAnsi" w:cstheme="minorBidi"/>
          <w:spacing w:val="-2"/>
          <w:sz w:val="20"/>
          <w:szCs w:val="20"/>
        </w:rPr>
        <w:t xml:space="preserve"> </w:t>
      </w:r>
      <w:r w:rsidRPr="5A8ECC3C">
        <w:rPr>
          <w:rFonts w:asciiTheme="minorHAnsi" w:hAnsiTheme="minorHAnsi" w:cstheme="minorBidi"/>
          <w:sz w:val="20"/>
          <w:szCs w:val="20"/>
        </w:rPr>
        <w:t>is</w:t>
      </w:r>
      <w:r w:rsidRPr="5A8ECC3C">
        <w:rPr>
          <w:rFonts w:asciiTheme="minorHAnsi" w:hAnsiTheme="minorHAnsi" w:cstheme="minorBidi"/>
          <w:spacing w:val="-5"/>
          <w:sz w:val="20"/>
          <w:szCs w:val="20"/>
        </w:rPr>
        <w:t xml:space="preserve"> </w:t>
      </w:r>
      <w:r w:rsidRPr="5A8ECC3C">
        <w:rPr>
          <w:rFonts w:asciiTheme="minorHAnsi" w:hAnsiTheme="minorHAnsi" w:cstheme="minorBidi"/>
          <w:sz w:val="20"/>
          <w:szCs w:val="20"/>
        </w:rPr>
        <w:t>missed,</w:t>
      </w:r>
      <w:r w:rsidRPr="5A8ECC3C">
        <w:rPr>
          <w:rFonts w:asciiTheme="minorHAnsi" w:hAnsiTheme="minorHAnsi" w:cstheme="minorBidi"/>
          <w:spacing w:val="-3"/>
          <w:sz w:val="20"/>
          <w:szCs w:val="20"/>
        </w:rPr>
        <w:t xml:space="preserve"> </w:t>
      </w:r>
      <w:r w:rsidRPr="5A8ECC3C">
        <w:rPr>
          <w:rFonts w:asciiTheme="minorHAnsi" w:hAnsiTheme="minorHAnsi" w:cstheme="minorBidi"/>
          <w:sz w:val="20"/>
          <w:szCs w:val="20"/>
        </w:rPr>
        <w:t>the</w:t>
      </w:r>
      <w:r w:rsidRPr="5A8ECC3C">
        <w:rPr>
          <w:rFonts w:asciiTheme="minorHAnsi" w:hAnsiTheme="minorHAnsi" w:cstheme="minorBidi"/>
          <w:spacing w:val="-3"/>
          <w:sz w:val="20"/>
          <w:szCs w:val="20"/>
        </w:rPr>
        <w:t xml:space="preserve"> </w:t>
      </w:r>
      <w:r w:rsidRPr="5A8ECC3C">
        <w:rPr>
          <w:rFonts w:asciiTheme="minorHAnsi" w:hAnsiTheme="minorHAnsi" w:cstheme="minorBidi"/>
          <w:sz w:val="20"/>
          <w:szCs w:val="20"/>
        </w:rPr>
        <w:t>next</w:t>
      </w:r>
      <w:r w:rsidRPr="5A8ECC3C">
        <w:rPr>
          <w:rFonts w:asciiTheme="minorHAnsi" w:hAnsiTheme="minorHAnsi" w:cstheme="minorBidi"/>
          <w:spacing w:val="-4"/>
          <w:sz w:val="20"/>
          <w:szCs w:val="20"/>
        </w:rPr>
        <w:t xml:space="preserve"> </w:t>
      </w:r>
      <w:r w:rsidRPr="5A8ECC3C">
        <w:rPr>
          <w:rFonts w:asciiTheme="minorHAnsi" w:hAnsiTheme="minorHAnsi" w:cstheme="minorBidi"/>
          <w:sz w:val="20"/>
          <w:szCs w:val="20"/>
        </w:rPr>
        <w:t>goal</w:t>
      </w:r>
      <w:r w:rsidRPr="5A8ECC3C">
        <w:rPr>
          <w:rFonts w:asciiTheme="minorHAnsi" w:hAnsiTheme="minorHAnsi" w:cstheme="minorBidi"/>
          <w:spacing w:val="-2"/>
          <w:sz w:val="20"/>
          <w:szCs w:val="20"/>
        </w:rPr>
        <w:t xml:space="preserve"> </w:t>
      </w:r>
      <w:r w:rsidRPr="5A8ECC3C">
        <w:rPr>
          <w:rFonts w:asciiTheme="minorHAnsi" w:hAnsiTheme="minorHAnsi" w:cstheme="minorBidi"/>
          <w:sz w:val="20"/>
          <w:szCs w:val="20"/>
        </w:rPr>
        <w:t>is</w:t>
      </w:r>
      <w:r w:rsidRPr="5A8ECC3C">
        <w:rPr>
          <w:rFonts w:asciiTheme="minorHAnsi" w:hAnsiTheme="minorHAnsi" w:cstheme="minorBidi"/>
          <w:spacing w:val="-3"/>
          <w:sz w:val="20"/>
          <w:szCs w:val="20"/>
        </w:rPr>
        <w:t xml:space="preserve"> </w:t>
      </w:r>
      <w:r w:rsidRPr="5A8ECC3C">
        <w:rPr>
          <w:rFonts w:asciiTheme="minorHAnsi" w:hAnsiTheme="minorHAnsi" w:cstheme="minorBidi"/>
          <w:sz w:val="20"/>
          <w:szCs w:val="20"/>
        </w:rPr>
        <w:t>a</w:t>
      </w:r>
      <w:r w:rsidRPr="5A8ECC3C">
        <w:rPr>
          <w:rFonts w:asciiTheme="minorHAnsi" w:hAnsiTheme="minorHAnsi" w:cstheme="minorBidi"/>
          <w:spacing w:val="-1"/>
          <w:sz w:val="20"/>
          <w:szCs w:val="20"/>
        </w:rPr>
        <w:t xml:space="preserve"> </w:t>
      </w:r>
      <w:r w:rsidRPr="5A8ECC3C">
        <w:rPr>
          <w:rFonts w:asciiTheme="minorHAnsi" w:hAnsiTheme="minorHAnsi" w:cstheme="minorBidi"/>
          <w:sz w:val="20"/>
          <w:szCs w:val="20"/>
        </w:rPr>
        <w:t>visit</w:t>
      </w:r>
      <w:r w:rsidRPr="5A8ECC3C">
        <w:rPr>
          <w:rFonts w:asciiTheme="minorHAnsi" w:hAnsiTheme="minorHAnsi" w:cstheme="minorBidi"/>
          <w:spacing w:val="-2"/>
          <w:sz w:val="20"/>
          <w:szCs w:val="20"/>
        </w:rPr>
        <w:t xml:space="preserve"> </w:t>
      </w:r>
      <w:r w:rsidRPr="5A8ECC3C">
        <w:rPr>
          <w:rFonts w:asciiTheme="minorHAnsi" w:hAnsiTheme="minorHAnsi" w:cstheme="minorBidi"/>
          <w:sz w:val="20"/>
          <w:szCs w:val="20"/>
        </w:rPr>
        <w:t>within</w:t>
      </w:r>
      <w:r w:rsidRPr="5A8ECC3C">
        <w:rPr>
          <w:rFonts w:asciiTheme="minorHAnsi" w:hAnsiTheme="minorHAnsi" w:cstheme="minorBidi"/>
          <w:spacing w:val="-3"/>
          <w:sz w:val="20"/>
          <w:szCs w:val="20"/>
        </w:rPr>
        <w:t xml:space="preserve"> </w:t>
      </w:r>
      <w:bookmarkStart w:id="77" w:name="_Int_kyxX1iMn"/>
      <w:r w:rsidRPr="5A8ECC3C">
        <w:rPr>
          <w:rFonts w:asciiTheme="minorHAnsi" w:hAnsiTheme="minorHAnsi" w:cstheme="minorBidi"/>
          <w:sz w:val="20"/>
          <w:szCs w:val="20"/>
        </w:rPr>
        <w:t>30</w:t>
      </w:r>
      <w:r w:rsidRPr="5A8ECC3C">
        <w:rPr>
          <w:rFonts w:asciiTheme="minorHAnsi" w:hAnsiTheme="minorHAnsi" w:cstheme="minorBidi"/>
          <w:spacing w:val="-3"/>
          <w:sz w:val="20"/>
          <w:szCs w:val="20"/>
        </w:rPr>
        <w:t xml:space="preserve"> </w:t>
      </w:r>
      <w:r w:rsidRPr="5A8ECC3C">
        <w:rPr>
          <w:rFonts w:asciiTheme="minorHAnsi" w:hAnsiTheme="minorHAnsi" w:cstheme="minorBidi"/>
          <w:sz w:val="20"/>
          <w:szCs w:val="20"/>
        </w:rPr>
        <w:t>days</w:t>
      </w:r>
      <w:bookmarkEnd w:id="77"/>
      <w:r w:rsidRPr="5A8ECC3C">
        <w:rPr>
          <w:rFonts w:asciiTheme="minorHAnsi" w:hAnsiTheme="minorHAnsi" w:cstheme="minorBidi"/>
          <w:spacing w:val="-3"/>
          <w:sz w:val="20"/>
          <w:szCs w:val="20"/>
        </w:rPr>
        <w:t xml:space="preserve"> </w:t>
      </w:r>
      <w:r w:rsidRPr="5A8ECC3C">
        <w:rPr>
          <w:rFonts w:asciiTheme="minorHAnsi" w:hAnsiTheme="minorHAnsi" w:cstheme="minorBidi"/>
          <w:sz w:val="20"/>
          <w:szCs w:val="20"/>
        </w:rPr>
        <w:t>of</w:t>
      </w:r>
      <w:r w:rsidRPr="5A8ECC3C">
        <w:rPr>
          <w:rFonts w:asciiTheme="minorHAnsi" w:hAnsiTheme="minorHAnsi" w:cstheme="minorBidi"/>
          <w:spacing w:val="-1"/>
          <w:sz w:val="20"/>
          <w:szCs w:val="20"/>
        </w:rPr>
        <w:t xml:space="preserve"> </w:t>
      </w:r>
      <w:r w:rsidRPr="5A8ECC3C">
        <w:rPr>
          <w:rFonts w:asciiTheme="minorHAnsi" w:hAnsiTheme="minorHAnsi" w:cstheme="minorBidi"/>
          <w:sz w:val="20"/>
          <w:szCs w:val="20"/>
        </w:rPr>
        <w:t>ED</w:t>
      </w:r>
      <w:r w:rsidRPr="5A8ECC3C">
        <w:rPr>
          <w:rFonts w:asciiTheme="minorHAnsi" w:hAnsiTheme="minorHAnsi" w:cstheme="minorBidi"/>
          <w:spacing w:val="-4"/>
          <w:sz w:val="20"/>
          <w:szCs w:val="20"/>
        </w:rPr>
        <w:t xml:space="preserve"> </w:t>
      </w:r>
      <w:r w:rsidRPr="5A8ECC3C">
        <w:rPr>
          <w:rFonts w:asciiTheme="minorHAnsi" w:hAnsiTheme="minorHAnsi" w:cstheme="minorBidi"/>
          <w:sz w:val="20"/>
          <w:szCs w:val="20"/>
        </w:rPr>
        <w:t xml:space="preserve">discharge. </w:t>
      </w:r>
    </w:p>
    <w:p w14:paraId="3FFAAEC3" w14:textId="2084D872" w:rsidR="00492521" w:rsidRPr="00C47BF1" w:rsidRDefault="00745B21">
      <w:pPr>
        <w:pStyle w:val="Heading2"/>
        <w:spacing w:before="75"/>
        <w:rPr>
          <w:rFonts w:asciiTheme="minorHAnsi" w:hAnsiTheme="minorHAnsi" w:cstheme="minorHAnsi"/>
        </w:rPr>
      </w:pPr>
      <w:bookmarkStart w:id="78" w:name="_Toc66044655"/>
      <w:r w:rsidRPr="00C47BF1">
        <w:rPr>
          <w:rFonts w:asciiTheme="minorHAnsi" w:hAnsiTheme="minorHAnsi" w:cstheme="minorHAnsi"/>
        </w:rPr>
        <w:t>Experience/Satisfaction Surveys</w:t>
      </w:r>
      <w:bookmarkEnd w:id="78"/>
    </w:p>
    <w:p w14:paraId="0F0F4B28" w14:textId="733DE0FA" w:rsidR="00492521" w:rsidRPr="00C47BF1" w:rsidRDefault="00745B21">
      <w:pPr>
        <w:pStyle w:val="BodyText"/>
        <w:spacing w:before="172" w:line="292" w:lineRule="auto"/>
        <w:ind w:left="480"/>
        <w:rPr>
          <w:rFonts w:asciiTheme="minorHAnsi" w:hAnsiTheme="minorHAnsi" w:cstheme="minorHAnsi"/>
        </w:rPr>
      </w:pPr>
      <w:r w:rsidRPr="00C47BF1">
        <w:rPr>
          <w:rFonts w:asciiTheme="minorHAnsi" w:hAnsiTheme="minorHAnsi" w:cstheme="minorHAnsi"/>
        </w:rPr>
        <w:t xml:space="preserve">satisfaction survey data is analyzed annually to identify areas for improvement as a key component of the QI. </w:t>
      </w:r>
    </w:p>
    <w:p w14:paraId="4862B9E2" w14:textId="63DA46B4" w:rsidR="00492521" w:rsidRPr="00C47BF1" w:rsidRDefault="00745B21" w:rsidP="5A8ECC3C">
      <w:pPr>
        <w:pStyle w:val="BodyText"/>
        <w:spacing w:before="116" w:line="292" w:lineRule="auto"/>
        <w:ind w:left="480" w:right="423"/>
        <w:rPr>
          <w:rFonts w:asciiTheme="minorHAnsi" w:hAnsiTheme="minorHAnsi" w:cstheme="minorBidi"/>
        </w:rPr>
      </w:pPr>
      <w:r w:rsidRPr="5A8ECC3C">
        <w:rPr>
          <w:rFonts w:asciiTheme="minorHAnsi" w:hAnsiTheme="minorHAnsi" w:cstheme="minorBidi"/>
        </w:rPr>
        <w:t xml:space="preserve">Member experience and/or satisfaction surveys measure opinions about clinical care, </w:t>
      </w:r>
      <w:r w:rsidR="00D943B6" w:rsidRPr="5A8ECC3C">
        <w:rPr>
          <w:rFonts w:asciiTheme="minorHAnsi" w:hAnsiTheme="minorHAnsi" w:cstheme="minorBidi"/>
        </w:rPr>
        <w:t>provider</w:t>
      </w:r>
      <w:r w:rsidRPr="5A8ECC3C">
        <w:rPr>
          <w:rFonts w:asciiTheme="minorHAnsi" w:hAnsiTheme="minorHAnsi" w:cstheme="minorBidi"/>
        </w:rPr>
        <w:t xml:space="preserve">s, and </w:t>
      </w:r>
      <w:r w:rsidR="00224BDA" w:rsidRPr="5A8ECC3C">
        <w:rPr>
          <w:rFonts w:asciiTheme="minorHAnsi" w:hAnsiTheme="minorHAnsi" w:cstheme="minorBidi"/>
        </w:rPr>
        <w:t>NBH</w:t>
      </w:r>
      <w:r w:rsidRPr="5A8ECC3C">
        <w:rPr>
          <w:rFonts w:asciiTheme="minorHAnsi" w:hAnsiTheme="minorHAnsi" w:cstheme="minorBidi"/>
        </w:rPr>
        <w:t xml:space="preserve"> administrative services and processes. Members are asked to complete satisfaction surveys at various points in the continuum of care and/or as part of ongoing quality improvement activities. The results of these member surveys are summarized on an annual basis. Where appropriate, corrective actions are implemented in </w:t>
      </w:r>
      <w:r w:rsidR="3F866457" w:rsidRPr="5A8ECC3C">
        <w:rPr>
          <w:rFonts w:asciiTheme="minorHAnsi" w:hAnsiTheme="minorHAnsi" w:cstheme="minorBidi"/>
        </w:rPr>
        <w:t>the relevant</w:t>
      </w:r>
      <w:r w:rsidRPr="5A8ECC3C">
        <w:rPr>
          <w:rFonts w:asciiTheme="minorHAnsi" w:hAnsiTheme="minorHAnsi" w:cstheme="minorBidi"/>
        </w:rPr>
        <w:t xml:space="preserve"> department </w:t>
      </w:r>
    </w:p>
    <w:p w14:paraId="0E81EDB1" w14:textId="10A497A0" w:rsidR="00492521" w:rsidRDefault="00492521" w:rsidP="5A8ECC3C">
      <w:pPr>
        <w:pStyle w:val="BodyText"/>
        <w:spacing w:before="9"/>
        <w:ind w:left="0"/>
        <w:rPr>
          <w:rFonts w:asciiTheme="minorHAnsi" w:hAnsiTheme="minorHAnsi" w:cstheme="minorBidi"/>
          <w:sz w:val="18"/>
          <w:szCs w:val="18"/>
        </w:rPr>
      </w:pPr>
    </w:p>
    <w:p w14:paraId="15598FCC" w14:textId="77777777" w:rsidR="003E566B" w:rsidRPr="00C47BF1" w:rsidRDefault="003E566B">
      <w:pPr>
        <w:pStyle w:val="BodyText"/>
        <w:spacing w:before="9"/>
        <w:ind w:left="0"/>
        <w:rPr>
          <w:rFonts w:asciiTheme="minorHAnsi" w:hAnsiTheme="minorHAnsi" w:cstheme="minorHAnsi"/>
          <w:sz w:val="18"/>
        </w:rPr>
      </w:pPr>
    </w:p>
    <w:p w14:paraId="298869EE" w14:textId="77777777" w:rsidR="00492521" w:rsidRPr="00C47BF1" w:rsidRDefault="00745B21">
      <w:pPr>
        <w:pStyle w:val="Heading2"/>
        <w:rPr>
          <w:rFonts w:asciiTheme="minorHAnsi" w:hAnsiTheme="minorHAnsi" w:cstheme="minorHAnsi"/>
        </w:rPr>
      </w:pPr>
      <w:bookmarkStart w:id="79" w:name="_Toc66044656"/>
      <w:r w:rsidRPr="00C47BF1">
        <w:rPr>
          <w:rFonts w:asciiTheme="minorHAnsi" w:hAnsiTheme="minorHAnsi" w:cstheme="minorHAnsi"/>
        </w:rPr>
        <w:t>Site Visits for Quality Reviews</w:t>
      </w:r>
      <w:bookmarkEnd w:id="79"/>
    </w:p>
    <w:p w14:paraId="7154A600" w14:textId="25FD5B9A" w:rsidR="00492521" w:rsidRPr="00C47BF1" w:rsidRDefault="4F04DB35" w:rsidP="5A8ECC3C">
      <w:pPr>
        <w:pStyle w:val="BodyText"/>
        <w:spacing w:before="169" w:line="292" w:lineRule="auto"/>
        <w:ind w:left="480" w:right="198"/>
        <w:rPr>
          <w:rFonts w:asciiTheme="minorHAnsi" w:hAnsiTheme="minorHAnsi" w:cstheme="minorBidi"/>
        </w:rPr>
      </w:pPr>
      <w:r w:rsidRPr="5A8ECC3C">
        <w:rPr>
          <w:rFonts w:asciiTheme="minorHAnsi" w:hAnsiTheme="minorHAnsi" w:cstheme="minorBidi"/>
        </w:rPr>
        <w:t>NBH</w:t>
      </w:r>
      <w:r w:rsidR="00745B21" w:rsidRPr="5A8ECC3C">
        <w:rPr>
          <w:rFonts w:asciiTheme="minorHAnsi" w:hAnsiTheme="minorHAnsi" w:cstheme="minorBidi"/>
        </w:rPr>
        <w:t xml:space="preserve"> conducts site visits at </w:t>
      </w:r>
      <w:r w:rsidR="00D943B6" w:rsidRPr="5A8ECC3C">
        <w:rPr>
          <w:rFonts w:asciiTheme="minorHAnsi" w:hAnsiTheme="minorHAnsi" w:cstheme="minorBidi"/>
        </w:rPr>
        <w:t>provider</w:t>
      </w:r>
      <w:r w:rsidR="00745B21" w:rsidRPr="5A8ECC3C">
        <w:rPr>
          <w:rFonts w:asciiTheme="minorHAnsi" w:hAnsiTheme="minorHAnsi" w:cstheme="minorBidi"/>
        </w:rPr>
        <w:t xml:space="preserve"> facilities and/or offices. A site visit may be conducted as part of monitoring an investigation stemming from a member complaint or other quality issue. </w:t>
      </w:r>
    </w:p>
    <w:p w14:paraId="57714655" w14:textId="38926B05" w:rsidR="00492521" w:rsidRPr="00C47BF1" w:rsidRDefault="00224BDA" w:rsidP="5A8ECC3C">
      <w:pPr>
        <w:pStyle w:val="BodyText"/>
        <w:spacing w:before="116" w:line="292" w:lineRule="auto"/>
        <w:ind w:left="480" w:right="266"/>
        <w:rPr>
          <w:rFonts w:asciiTheme="minorHAnsi" w:hAnsiTheme="minorHAnsi" w:cstheme="minorBidi"/>
        </w:rPr>
      </w:pPr>
      <w:r w:rsidRPr="5A8ECC3C">
        <w:rPr>
          <w:rFonts w:asciiTheme="minorHAnsi" w:hAnsiTheme="minorHAnsi" w:cstheme="minorBidi"/>
        </w:rPr>
        <w:t>NBH</w:t>
      </w:r>
      <w:r w:rsidR="00745B21" w:rsidRPr="5A8ECC3C">
        <w:rPr>
          <w:rFonts w:asciiTheme="minorHAnsi" w:hAnsiTheme="minorHAnsi" w:cstheme="minorBidi"/>
        </w:rPr>
        <w:t xml:space="preserve"> will contact the </w:t>
      </w:r>
      <w:r w:rsidR="00D943B6" w:rsidRPr="5A8ECC3C">
        <w:rPr>
          <w:rFonts w:asciiTheme="minorHAnsi" w:hAnsiTheme="minorHAnsi" w:cstheme="minorBidi"/>
        </w:rPr>
        <w:t>provider</w:t>
      </w:r>
      <w:r w:rsidR="00745B21" w:rsidRPr="5A8ECC3C">
        <w:rPr>
          <w:rFonts w:asciiTheme="minorHAnsi" w:hAnsiTheme="minorHAnsi" w:cstheme="minorBidi"/>
        </w:rPr>
        <w:t xml:space="preserve"> to arrange a mutually convenient time for the site visit. The site visit process is intended to be consultative and educational. Following the site visit, the </w:t>
      </w:r>
      <w:r w:rsidR="00D943B6" w:rsidRPr="5A8ECC3C">
        <w:rPr>
          <w:rFonts w:asciiTheme="minorHAnsi" w:hAnsiTheme="minorHAnsi" w:cstheme="minorBidi"/>
        </w:rPr>
        <w:t>provider</w:t>
      </w:r>
      <w:r w:rsidR="00745B21" w:rsidRPr="5A8ECC3C">
        <w:rPr>
          <w:rFonts w:asciiTheme="minorHAnsi" w:hAnsiTheme="minorHAnsi" w:cstheme="minorBidi"/>
        </w:rPr>
        <w:t xml:space="preserve"> will receive a written report detailing the findings of the site visit. If necessary, the report will include an action plan that will provide guidance in areas that the </w:t>
      </w:r>
      <w:r w:rsidR="00D943B6" w:rsidRPr="5A8ECC3C">
        <w:rPr>
          <w:rFonts w:asciiTheme="minorHAnsi" w:hAnsiTheme="minorHAnsi" w:cstheme="minorBidi"/>
        </w:rPr>
        <w:t>provider</w:t>
      </w:r>
      <w:r w:rsidR="00745B21" w:rsidRPr="5A8ECC3C">
        <w:rPr>
          <w:rFonts w:asciiTheme="minorHAnsi" w:hAnsiTheme="minorHAnsi" w:cstheme="minorBidi"/>
        </w:rPr>
        <w:t xml:space="preserve"> needs to strengthen </w:t>
      </w:r>
      <w:bookmarkStart w:id="80" w:name="_Int_wGj6C5LS"/>
      <w:proofErr w:type="gramStart"/>
      <w:r w:rsidR="00745B21" w:rsidRPr="5A8ECC3C">
        <w:rPr>
          <w:rFonts w:asciiTheme="minorHAnsi" w:hAnsiTheme="minorHAnsi" w:cstheme="minorBidi"/>
        </w:rPr>
        <w:t>in order to</w:t>
      </w:r>
      <w:bookmarkEnd w:id="80"/>
      <w:proofErr w:type="gramEnd"/>
      <w:r w:rsidR="00745B21" w:rsidRPr="5A8ECC3C">
        <w:rPr>
          <w:rFonts w:asciiTheme="minorHAnsi" w:hAnsiTheme="minorHAnsi" w:cstheme="minorBidi"/>
        </w:rPr>
        <w:t xml:space="preserve"> </w:t>
      </w:r>
      <w:bookmarkStart w:id="81" w:name="_Int_EjZrSVCQ"/>
      <w:r w:rsidR="00745B21" w:rsidRPr="5A8ECC3C">
        <w:rPr>
          <w:rFonts w:asciiTheme="minorHAnsi" w:hAnsiTheme="minorHAnsi" w:cstheme="minorBidi"/>
        </w:rPr>
        <w:t>be in compliance with</w:t>
      </w:r>
      <w:bookmarkEnd w:id="81"/>
      <w:r w:rsidR="00745B21" w:rsidRPr="5A8ECC3C">
        <w:rPr>
          <w:rFonts w:asciiTheme="minorHAnsi" w:hAnsiTheme="minorHAnsi" w:cstheme="minorBidi"/>
        </w:rPr>
        <w:t xml:space="preserve"> service standards.</w:t>
      </w:r>
    </w:p>
    <w:p w14:paraId="2FA4204B" w14:textId="77777777" w:rsidR="00492521" w:rsidRPr="00C47BF1" w:rsidRDefault="00492521">
      <w:pPr>
        <w:pStyle w:val="BodyText"/>
        <w:spacing w:before="9"/>
        <w:ind w:left="0"/>
        <w:rPr>
          <w:rFonts w:asciiTheme="minorHAnsi" w:hAnsiTheme="minorHAnsi" w:cstheme="minorHAnsi"/>
          <w:sz w:val="18"/>
        </w:rPr>
      </w:pPr>
    </w:p>
    <w:p w14:paraId="2FC9C1C5" w14:textId="77777777" w:rsidR="007F2D2B" w:rsidRDefault="007F2D2B">
      <w:pPr>
        <w:pStyle w:val="Heading2"/>
        <w:rPr>
          <w:rFonts w:asciiTheme="minorHAnsi" w:hAnsiTheme="minorHAnsi" w:cstheme="minorHAnsi"/>
        </w:rPr>
      </w:pPr>
    </w:p>
    <w:p w14:paraId="4677A8EC" w14:textId="7A7D30E5" w:rsidR="00492521" w:rsidRPr="00C47BF1" w:rsidRDefault="00745B21">
      <w:pPr>
        <w:pStyle w:val="Heading2"/>
        <w:rPr>
          <w:rFonts w:asciiTheme="minorHAnsi" w:hAnsiTheme="minorHAnsi" w:cstheme="minorHAnsi"/>
        </w:rPr>
      </w:pPr>
      <w:bookmarkStart w:id="82" w:name="_Toc66044657"/>
      <w:r w:rsidRPr="00C47BF1">
        <w:rPr>
          <w:rFonts w:asciiTheme="minorHAnsi" w:hAnsiTheme="minorHAnsi" w:cstheme="minorHAnsi"/>
        </w:rPr>
        <w:t>Complaints and Grievances</w:t>
      </w:r>
      <w:bookmarkEnd w:id="82"/>
    </w:p>
    <w:p w14:paraId="0B7E9A4C" w14:textId="49C9AF1A" w:rsidR="005D7B25" w:rsidRPr="00051D70" w:rsidRDefault="00745B21" w:rsidP="5A8ECC3C">
      <w:pPr>
        <w:pStyle w:val="BodyText"/>
        <w:spacing w:line="292" w:lineRule="auto"/>
        <w:ind w:left="480" w:right="143"/>
        <w:rPr>
          <w:rFonts w:asciiTheme="minorHAnsi" w:hAnsiTheme="minorHAnsi" w:cstheme="minorBidi"/>
        </w:rPr>
      </w:pPr>
      <w:r w:rsidRPr="5A8ECC3C">
        <w:rPr>
          <w:rFonts w:asciiTheme="minorHAnsi" w:hAnsiTheme="minorHAnsi" w:cstheme="minorBidi"/>
        </w:rPr>
        <w:t xml:space="preserve">One method of identifying opportunities for improvement in processes at </w:t>
      </w:r>
      <w:r w:rsidR="00224BDA" w:rsidRPr="5A8ECC3C">
        <w:rPr>
          <w:rFonts w:asciiTheme="minorHAnsi" w:hAnsiTheme="minorHAnsi" w:cstheme="minorBidi"/>
        </w:rPr>
        <w:t>NBH</w:t>
      </w:r>
      <w:r w:rsidRPr="5A8ECC3C">
        <w:rPr>
          <w:rFonts w:asciiTheme="minorHAnsi" w:hAnsiTheme="minorHAnsi" w:cstheme="minorBidi"/>
        </w:rPr>
        <w:t xml:space="preserve"> is to collect and analyze the content of member complaints. Additional member and provider/practitioner complaints are forwarded to NBH directly from the health plan. The </w:t>
      </w:r>
      <w:r w:rsidR="00224BDA" w:rsidRPr="5A8ECC3C">
        <w:rPr>
          <w:rFonts w:asciiTheme="minorHAnsi" w:hAnsiTheme="minorHAnsi" w:cstheme="minorBidi"/>
        </w:rPr>
        <w:t>NBH</w:t>
      </w:r>
      <w:r w:rsidRPr="5A8ECC3C">
        <w:rPr>
          <w:rFonts w:asciiTheme="minorHAnsi" w:hAnsiTheme="minorHAnsi" w:cstheme="minorBidi"/>
        </w:rPr>
        <w:t xml:space="preserve"> complaints and grievance process has been developed to provide a structure for timely responses to track and trend complaint and grievance data by providing categories into which complaints and grievances may be sorted. </w:t>
      </w:r>
      <w:r w:rsidR="56A85D13" w:rsidRPr="5A8ECC3C">
        <w:rPr>
          <w:rFonts w:asciiTheme="minorHAnsi" w:hAnsiTheme="minorHAnsi" w:cstheme="minorBidi"/>
        </w:rPr>
        <w:t>Complaint</w:t>
      </w:r>
      <w:r w:rsidRPr="5A8ECC3C">
        <w:rPr>
          <w:rFonts w:asciiTheme="minorHAnsi" w:hAnsiTheme="minorHAnsi" w:cstheme="minorBidi"/>
        </w:rPr>
        <w:t xml:space="preserve"> and grievance data is compiled and reported to the QIC at least quarterl</w:t>
      </w:r>
      <w:r w:rsidR="005D7B25" w:rsidRPr="5A8ECC3C">
        <w:rPr>
          <w:rFonts w:asciiTheme="minorHAnsi" w:hAnsiTheme="minorHAnsi" w:cstheme="minorBidi"/>
        </w:rPr>
        <w:t>y.</w:t>
      </w:r>
    </w:p>
    <w:p w14:paraId="77B27952" w14:textId="3FC621A3" w:rsidR="005D7B25" w:rsidRPr="00051D70" w:rsidRDefault="005D7B25" w:rsidP="005D7B25">
      <w:pPr>
        <w:pStyle w:val="Heading1"/>
        <w:spacing w:before="171"/>
        <w:jc w:val="both"/>
        <w:rPr>
          <w:rFonts w:asciiTheme="minorHAnsi" w:hAnsiTheme="minorHAnsi" w:cstheme="minorHAnsi"/>
          <w:color w:val="002060"/>
        </w:rPr>
      </w:pPr>
      <w:bookmarkStart w:id="83" w:name="_Toc66044658"/>
      <w:r w:rsidRPr="00051D70">
        <w:rPr>
          <w:rFonts w:asciiTheme="minorHAnsi" w:hAnsiTheme="minorHAnsi" w:cstheme="minorHAnsi"/>
          <w:color w:val="002060"/>
        </w:rPr>
        <w:t>Fraud, Waste and Abuse Prevention</w:t>
      </w:r>
      <w:bookmarkEnd w:id="83"/>
    </w:p>
    <w:p w14:paraId="2DD4550E" w14:textId="1E8D3819" w:rsidR="005D7B25" w:rsidRPr="00051D70" w:rsidRDefault="005D7B25" w:rsidP="005D7B25">
      <w:pPr>
        <w:pStyle w:val="BodyText"/>
        <w:spacing w:line="292" w:lineRule="auto"/>
        <w:ind w:left="480" w:right="143"/>
        <w:rPr>
          <w:rFonts w:asciiTheme="minorHAnsi" w:hAnsiTheme="minorHAnsi" w:cstheme="minorHAnsi"/>
        </w:rPr>
      </w:pPr>
      <w:bookmarkStart w:id="84" w:name="_bookmark36"/>
      <w:bookmarkEnd w:id="84"/>
      <w:r w:rsidRPr="00051D70">
        <w:rPr>
          <w:rFonts w:asciiTheme="minorHAnsi" w:hAnsiTheme="minorHAnsi" w:cstheme="minorHAnsi"/>
        </w:rPr>
        <w:t xml:space="preserve">Nevada Behavioral Health works with the Health Plans to prevent, detect, and correct fraud, waste, and abuse activities. The NBH Compliance Program is intended to establish methods for consistent adherence to applicable laws, regulations, and requirements governing Corporate Compliance as well as for preventing, detecting, and investigating fraud, abuse, and overpayment. NBH has established </w:t>
      </w:r>
      <w:r w:rsidR="00051D70" w:rsidRPr="00051D70">
        <w:rPr>
          <w:rFonts w:asciiTheme="minorHAnsi" w:hAnsiTheme="minorHAnsi" w:cstheme="minorHAnsi"/>
        </w:rPr>
        <w:t>a</w:t>
      </w:r>
      <w:r w:rsidRPr="00051D70">
        <w:rPr>
          <w:rFonts w:asciiTheme="minorHAnsi" w:hAnsiTheme="minorHAnsi" w:cstheme="minorHAnsi"/>
        </w:rPr>
        <w:t xml:space="preserve"> Fraud, Waste and Abuse Plan </w:t>
      </w:r>
      <w:r w:rsidR="00051D70" w:rsidRPr="00051D70">
        <w:rPr>
          <w:rFonts w:asciiTheme="minorHAnsi" w:hAnsiTheme="minorHAnsi" w:cstheme="minorHAnsi"/>
        </w:rPr>
        <w:t xml:space="preserve">that </w:t>
      </w:r>
      <w:r w:rsidRPr="00051D70">
        <w:rPr>
          <w:rFonts w:asciiTheme="minorHAnsi" w:hAnsiTheme="minorHAnsi" w:cstheme="minorHAnsi"/>
        </w:rPr>
        <w:t>is structured to demonstrate our commitment to the highest standards of ethical conduct, to prevent and deter criminal activity, and to encourage employees to report potential problems that will allow for appropriate internal inquiry and corrective action.</w:t>
      </w:r>
    </w:p>
    <w:p w14:paraId="4E9AD872" w14:textId="77777777" w:rsidR="005D7B25" w:rsidRPr="00051D70" w:rsidRDefault="005D7B25" w:rsidP="005D7B25">
      <w:pPr>
        <w:pStyle w:val="BodyText"/>
        <w:spacing w:line="292" w:lineRule="auto"/>
        <w:ind w:left="480" w:right="143"/>
        <w:rPr>
          <w:rFonts w:asciiTheme="minorHAnsi" w:hAnsiTheme="minorHAnsi" w:cstheme="minorHAnsi"/>
        </w:rPr>
      </w:pPr>
      <w:r w:rsidRPr="00051D70">
        <w:rPr>
          <w:rFonts w:asciiTheme="minorHAnsi" w:hAnsiTheme="minorHAnsi" w:cstheme="minorHAnsi"/>
        </w:rPr>
        <w:t>The purpose of the NBH compliance plan is to create and maintain a corporate culture that:</w:t>
      </w:r>
    </w:p>
    <w:p w14:paraId="5EF0A538" w14:textId="77777777" w:rsidR="005D7B25" w:rsidRPr="00051D70" w:rsidRDefault="005D7B25" w:rsidP="009F14E2">
      <w:pPr>
        <w:pStyle w:val="BodyText"/>
        <w:numPr>
          <w:ilvl w:val="0"/>
          <w:numId w:val="29"/>
        </w:numPr>
        <w:spacing w:line="292" w:lineRule="auto"/>
        <w:ind w:right="143"/>
        <w:rPr>
          <w:rFonts w:asciiTheme="minorHAnsi" w:hAnsiTheme="minorHAnsi" w:cstheme="minorHAnsi"/>
        </w:rPr>
      </w:pPr>
      <w:r w:rsidRPr="00051D70">
        <w:rPr>
          <w:rFonts w:asciiTheme="minorHAnsi" w:hAnsiTheme="minorHAnsi" w:cstheme="minorHAnsi"/>
        </w:rPr>
        <w:t xml:space="preserve">Promotes integrity and ethical </w:t>
      </w:r>
      <w:proofErr w:type="gramStart"/>
      <w:r w:rsidRPr="00051D70">
        <w:rPr>
          <w:rFonts w:asciiTheme="minorHAnsi" w:hAnsiTheme="minorHAnsi" w:cstheme="minorHAnsi"/>
        </w:rPr>
        <w:t>behavior;</w:t>
      </w:r>
      <w:proofErr w:type="gramEnd"/>
    </w:p>
    <w:p w14:paraId="50FF4570" w14:textId="77777777" w:rsidR="005D7B25" w:rsidRPr="00051D70" w:rsidRDefault="005D7B25" w:rsidP="009F14E2">
      <w:pPr>
        <w:pStyle w:val="BodyText"/>
        <w:numPr>
          <w:ilvl w:val="0"/>
          <w:numId w:val="29"/>
        </w:numPr>
        <w:spacing w:line="292" w:lineRule="auto"/>
        <w:ind w:right="143"/>
        <w:rPr>
          <w:rFonts w:asciiTheme="minorHAnsi" w:hAnsiTheme="minorHAnsi" w:cstheme="minorHAnsi"/>
        </w:rPr>
      </w:pPr>
      <w:r w:rsidRPr="00051D70">
        <w:rPr>
          <w:rFonts w:asciiTheme="minorHAnsi" w:hAnsiTheme="minorHAnsi" w:cstheme="minorHAnsi"/>
        </w:rPr>
        <w:t>Establishes formal standards that comply with increased governmental regulation; and</w:t>
      </w:r>
    </w:p>
    <w:p w14:paraId="6C17A955" w14:textId="77777777" w:rsidR="005D7B25" w:rsidRPr="00051D70" w:rsidRDefault="005D7B25" w:rsidP="009F14E2">
      <w:pPr>
        <w:pStyle w:val="BodyText"/>
        <w:numPr>
          <w:ilvl w:val="0"/>
          <w:numId w:val="29"/>
        </w:numPr>
        <w:spacing w:line="292" w:lineRule="auto"/>
        <w:ind w:right="143"/>
        <w:rPr>
          <w:rFonts w:asciiTheme="minorHAnsi" w:hAnsiTheme="minorHAnsi" w:cstheme="minorHAnsi"/>
        </w:rPr>
      </w:pPr>
      <w:r w:rsidRPr="00051D70">
        <w:rPr>
          <w:rFonts w:asciiTheme="minorHAnsi" w:hAnsiTheme="minorHAnsi" w:cstheme="minorHAnsi"/>
        </w:rPr>
        <w:t>Demonstrates the commitment of Lakeview Center, Inc. d/b/a Nevada Behavioral Health to act in compliance with all legal and ethical responsibilities.</w:t>
      </w:r>
    </w:p>
    <w:p w14:paraId="334BEBE4" w14:textId="77777777" w:rsidR="005D7B25" w:rsidRPr="00051D70" w:rsidRDefault="005D7B25" w:rsidP="5A8ECC3C">
      <w:pPr>
        <w:pStyle w:val="BodyText"/>
        <w:spacing w:line="292" w:lineRule="auto"/>
        <w:ind w:left="480" w:right="143"/>
        <w:rPr>
          <w:rFonts w:asciiTheme="minorHAnsi" w:hAnsiTheme="minorHAnsi" w:cstheme="minorBidi"/>
        </w:rPr>
      </w:pPr>
      <w:r w:rsidRPr="5A8ECC3C">
        <w:rPr>
          <w:rFonts w:asciiTheme="minorHAnsi" w:hAnsiTheme="minorHAnsi" w:cstheme="minorBidi"/>
        </w:rPr>
        <w:t xml:space="preserve">The NBH Compliance Plan ensures that the organization </w:t>
      </w:r>
      <w:bookmarkStart w:id="85" w:name="_Int_1rGfElX5"/>
      <w:proofErr w:type="gramStart"/>
      <w:r w:rsidRPr="5A8ECC3C">
        <w:rPr>
          <w:rFonts w:asciiTheme="minorHAnsi" w:hAnsiTheme="minorHAnsi" w:cstheme="minorBidi"/>
        </w:rPr>
        <w:t>as a whole has</w:t>
      </w:r>
      <w:bookmarkEnd w:id="85"/>
      <w:proofErr w:type="gramEnd"/>
      <w:r w:rsidRPr="5A8ECC3C">
        <w:rPr>
          <w:rFonts w:asciiTheme="minorHAnsi" w:hAnsiTheme="minorHAnsi" w:cstheme="minorBidi"/>
        </w:rPr>
        <w:t xml:space="preserve"> ethics, culture, and values which are consistent with the highest standards of business conduct and provides uniform guidance for fraud, abuse, and overpayment activities.</w:t>
      </w:r>
    </w:p>
    <w:p w14:paraId="1C639A83" w14:textId="77777777" w:rsidR="005D7B25" w:rsidRPr="00051D70" w:rsidRDefault="005D7B25" w:rsidP="005D7B25">
      <w:pPr>
        <w:pStyle w:val="BodyText"/>
        <w:spacing w:line="292" w:lineRule="auto"/>
        <w:ind w:left="480" w:right="143"/>
        <w:rPr>
          <w:rFonts w:asciiTheme="minorHAnsi" w:hAnsiTheme="minorHAnsi" w:cstheme="minorHAnsi"/>
        </w:rPr>
      </w:pPr>
      <w:r w:rsidRPr="00051D70">
        <w:rPr>
          <w:rFonts w:asciiTheme="minorHAnsi" w:hAnsiTheme="minorHAnsi" w:cstheme="minorHAnsi"/>
        </w:rPr>
        <w:t>This plan is a broad and comprehensive strategy to ensure that:</w:t>
      </w:r>
    </w:p>
    <w:p w14:paraId="342B621E" w14:textId="77777777" w:rsidR="005D7B25" w:rsidRPr="00051D70" w:rsidRDefault="005D7B25" w:rsidP="009F14E2">
      <w:pPr>
        <w:pStyle w:val="BodyText"/>
        <w:numPr>
          <w:ilvl w:val="0"/>
          <w:numId w:val="28"/>
        </w:numPr>
        <w:spacing w:line="292" w:lineRule="auto"/>
        <w:ind w:right="143"/>
        <w:rPr>
          <w:rFonts w:asciiTheme="minorHAnsi" w:hAnsiTheme="minorHAnsi" w:cstheme="minorHAnsi"/>
        </w:rPr>
      </w:pPr>
      <w:r w:rsidRPr="00051D70">
        <w:rPr>
          <w:rFonts w:asciiTheme="minorHAnsi" w:hAnsiTheme="minorHAnsi" w:cstheme="minorHAnsi"/>
        </w:rPr>
        <w:t xml:space="preserve">The risk for fraud, abuse, or overpayment is eliminated and/or </w:t>
      </w:r>
      <w:proofErr w:type="gramStart"/>
      <w:r w:rsidRPr="00051D70">
        <w:rPr>
          <w:rFonts w:asciiTheme="minorHAnsi" w:hAnsiTheme="minorHAnsi" w:cstheme="minorHAnsi"/>
        </w:rPr>
        <w:t>reduced;</w:t>
      </w:r>
      <w:proofErr w:type="gramEnd"/>
    </w:p>
    <w:p w14:paraId="7F5FF129" w14:textId="77777777" w:rsidR="005D7B25" w:rsidRPr="00051D70" w:rsidRDefault="005D7B25" w:rsidP="5A8ECC3C">
      <w:pPr>
        <w:pStyle w:val="BodyText"/>
        <w:numPr>
          <w:ilvl w:val="0"/>
          <w:numId w:val="28"/>
        </w:numPr>
        <w:spacing w:line="292" w:lineRule="auto"/>
        <w:ind w:right="143"/>
        <w:rPr>
          <w:rFonts w:asciiTheme="minorHAnsi" w:hAnsiTheme="minorHAnsi" w:cstheme="minorBidi"/>
        </w:rPr>
      </w:pPr>
      <w:r w:rsidRPr="5A8ECC3C">
        <w:rPr>
          <w:rFonts w:asciiTheme="minorHAnsi" w:hAnsiTheme="minorHAnsi" w:cstheme="minorBidi"/>
        </w:rPr>
        <w:t xml:space="preserve">All employees of NBH, their contracted network providers and their employees conduct themselves in accordance with the </w:t>
      </w:r>
      <w:bookmarkStart w:id="86" w:name="_Int_5Po8kywV"/>
      <w:r w:rsidRPr="5A8ECC3C">
        <w:rPr>
          <w:rFonts w:asciiTheme="minorHAnsi" w:hAnsiTheme="minorHAnsi" w:cstheme="minorBidi"/>
        </w:rPr>
        <w:t>high standards</w:t>
      </w:r>
      <w:bookmarkEnd w:id="86"/>
      <w:r w:rsidRPr="5A8ECC3C">
        <w:rPr>
          <w:rFonts w:asciiTheme="minorHAnsi" w:hAnsiTheme="minorHAnsi" w:cstheme="minorBidi"/>
        </w:rPr>
        <w:t xml:space="preserve"> of business and professional conduct established by </w:t>
      </w:r>
      <w:proofErr w:type="gramStart"/>
      <w:r w:rsidRPr="5A8ECC3C">
        <w:rPr>
          <w:rFonts w:asciiTheme="minorHAnsi" w:hAnsiTheme="minorHAnsi" w:cstheme="minorBidi"/>
        </w:rPr>
        <w:t>NBH;</w:t>
      </w:r>
      <w:proofErr w:type="gramEnd"/>
    </w:p>
    <w:p w14:paraId="1EB3B10D" w14:textId="77777777" w:rsidR="005D7B25" w:rsidRPr="00051D70" w:rsidRDefault="005D7B25" w:rsidP="009F14E2">
      <w:pPr>
        <w:pStyle w:val="BodyText"/>
        <w:numPr>
          <w:ilvl w:val="0"/>
          <w:numId w:val="28"/>
        </w:numPr>
        <w:spacing w:line="292" w:lineRule="auto"/>
        <w:ind w:right="143"/>
        <w:rPr>
          <w:rFonts w:asciiTheme="minorHAnsi" w:hAnsiTheme="minorHAnsi" w:cstheme="minorHAnsi"/>
        </w:rPr>
      </w:pPr>
      <w:r w:rsidRPr="00051D70">
        <w:rPr>
          <w:rFonts w:asciiTheme="minorHAnsi" w:hAnsiTheme="minorHAnsi" w:cstheme="minorHAnsi"/>
        </w:rPr>
        <w:t xml:space="preserve">Encounter data accurately reflects the documented services provided; compliance with all general regulatory </w:t>
      </w:r>
      <w:proofErr w:type="gramStart"/>
      <w:r w:rsidRPr="00051D70">
        <w:rPr>
          <w:rFonts w:asciiTheme="minorHAnsi" w:hAnsiTheme="minorHAnsi" w:cstheme="minorHAnsi"/>
        </w:rPr>
        <w:t>matters;</w:t>
      </w:r>
      <w:proofErr w:type="gramEnd"/>
    </w:p>
    <w:p w14:paraId="6E9BFCA3" w14:textId="77777777" w:rsidR="005D7B25" w:rsidRPr="00051D70" w:rsidRDefault="005D7B25" w:rsidP="009F14E2">
      <w:pPr>
        <w:pStyle w:val="BodyText"/>
        <w:numPr>
          <w:ilvl w:val="0"/>
          <w:numId w:val="28"/>
        </w:numPr>
        <w:spacing w:line="292" w:lineRule="auto"/>
        <w:ind w:right="143"/>
        <w:rPr>
          <w:rFonts w:asciiTheme="minorHAnsi" w:hAnsiTheme="minorHAnsi" w:cstheme="minorHAnsi"/>
        </w:rPr>
      </w:pPr>
      <w:r w:rsidRPr="00051D70">
        <w:rPr>
          <w:rFonts w:asciiTheme="minorHAnsi" w:hAnsiTheme="minorHAnsi" w:cstheme="minorHAnsi"/>
        </w:rPr>
        <w:t>Reporting of potential violations of applicable laws, rules and regulations is encouraged; and</w:t>
      </w:r>
    </w:p>
    <w:p w14:paraId="7137ECE7" w14:textId="77777777" w:rsidR="005D7B25" w:rsidRPr="00051D70" w:rsidRDefault="005D7B25" w:rsidP="009F14E2">
      <w:pPr>
        <w:pStyle w:val="BodyText"/>
        <w:numPr>
          <w:ilvl w:val="0"/>
          <w:numId w:val="28"/>
        </w:numPr>
        <w:spacing w:line="292" w:lineRule="auto"/>
        <w:ind w:right="143"/>
        <w:rPr>
          <w:rFonts w:asciiTheme="minorHAnsi" w:hAnsiTheme="minorHAnsi" w:cstheme="minorHAnsi"/>
        </w:rPr>
      </w:pPr>
      <w:r w:rsidRPr="00051D70">
        <w:rPr>
          <w:rFonts w:asciiTheme="minorHAnsi" w:hAnsiTheme="minorHAnsi" w:cstheme="minorHAnsi"/>
        </w:rPr>
        <w:t>Network providers take responsibility for the actions of their employees.</w:t>
      </w:r>
    </w:p>
    <w:p w14:paraId="4BD14D38" w14:textId="473026EC" w:rsidR="005D7B25" w:rsidRPr="005D7B25" w:rsidRDefault="005D7B25" w:rsidP="005D7B25">
      <w:pPr>
        <w:pStyle w:val="BodyText"/>
        <w:spacing w:line="292" w:lineRule="auto"/>
        <w:ind w:left="480" w:right="143"/>
        <w:rPr>
          <w:rFonts w:asciiTheme="minorHAnsi" w:hAnsiTheme="minorHAnsi" w:cstheme="minorHAnsi"/>
        </w:rPr>
      </w:pPr>
      <w:r w:rsidRPr="00051D70">
        <w:rPr>
          <w:rFonts w:asciiTheme="minorHAnsi" w:hAnsiTheme="minorHAnsi" w:cstheme="minorHAnsi"/>
        </w:rPr>
        <w:t xml:space="preserve">Providers may request a copy of the NBH Corporate Compliance Plan and Anti-Fraud, </w:t>
      </w:r>
      <w:r w:rsidR="00051D70" w:rsidRPr="00051D70">
        <w:rPr>
          <w:rFonts w:asciiTheme="minorHAnsi" w:hAnsiTheme="minorHAnsi" w:cstheme="minorHAnsi"/>
        </w:rPr>
        <w:t xml:space="preserve">Waste, and </w:t>
      </w:r>
      <w:r w:rsidRPr="00051D70">
        <w:rPr>
          <w:rFonts w:asciiTheme="minorHAnsi" w:hAnsiTheme="minorHAnsi" w:cstheme="minorHAnsi"/>
        </w:rPr>
        <w:t>Abuse Plan for more information by contacting the NBH Quality Management and Improvement Director.</w:t>
      </w:r>
    </w:p>
    <w:p w14:paraId="7C91469D" w14:textId="0ED5E79E" w:rsidR="00E10DE7" w:rsidRPr="007F2D2B" w:rsidRDefault="00E10DE7" w:rsidP="00E10DE7">
      <w:pPr>
        <w:pStyle w:val="Heading1"/>
        <w:spacing w:before="171"/>
        <w:jc w:val="both"/>
        <w:rPr>
          <w:rFonts w:asciiTheme="minorHAnsi" w:hAnsiTheme="minorHAnsi" w:cstheme="minorHAnsi"/>
          <w:color w:val="002060"/>
        </w:rPr>
      </w:pPr>
      <w:bookmarkStart w:id="87" w:name="_Toc66044659"/>
      <w:bookmarkStart w:id="88" w:name="_Hlk66030201"/>
      <w:r w:rsidRPr="007F2D2B">
        <w:rPr>
          <w:rFonts w:asciiTheme="minorHAnsi" w:hAnsiTheme="minorHAnsi" w:cstheme="minorHAnsi"/>
          <w:color w:val="002060"/>
        </w:rPr>
        <w:t>Utilization Management</w:t>
      </w:r>
      <w:bookmarkEnd w:id="87"/>
    </w:p>
    <w:p w14:paraId="6C4EF922" w14:textId="603C5D06" w:rsidR="00E10DE7" w:rsidRPr="00C47BF1" w:rsidRDefault="00E10DE7" w:rsidP="00E10DE7">
      <w:pPr>
        <w:spacing w:before="171" w:line="292" w:lineRule="auto"/>
        <w:ind w:left="480" w:right="221"/>
        <w:rPr>
          <w:rFonts w:asciiTheme="minorHAnsi" w:hAnsiTheme="minorHAnsi" w:cstheme="minorHAnsi"/>
          <w:sz w:val="20"/>
        </w:rPr>
      </w:pPr>
      <w:bookmarkStart w:id="89" w:name="_Hlk66030155"/>
      <w:bookmarkEnd w:id="88"/>
      <w:r w:rsidRPr="00C47BF1">
        <w:rPr>
          <w:rFonts w:asciiTheme="minorHAnsi" w:hAnsiTheme="minorHAnsi" w:cstheme="minorHAnsi"/>
          <w:sz w:val="20"/>
        </w:rPr>
        <w:t xml:space="preserve">The NBH </w:t>
      </w:r>
      <w:bookmarkEnd w:id="89"/>
      <w:r w:rsidRPr="00C47BF1">
        <w:rPr>
          <w:rFonts w:asciiTheme="minorHAnsi" w:hAnsiTheme="minorHAnsi" w:cstheme="minorHAnsi"/>
          <w:sz w:val="20"/>
        </w:rPr>
        <w:t>utilization management program encompasses management of care from the point of entry through discharge using objective, standardized, and widely distributed clinical protocols and enhanced outpatient care management interventions. This manual discusses basic UM requirements as NBH is not currently delegated UM functions. Utilization is handled by the members Health Plan. I</w:t>
      </w:r>
      <w:r w:rsidR="0016579E">
        <w:rPr>
          <w:rFonts w:asciiTheme="minorHAnsi" w:hAnsiTheme="minorHAnsi" w:cstheme="minorHAnsi"/>
          <w:sz w:val="20"/>
        </w:rPr>
        <w:t>n</w:t>
      </w:r>
      <w:r w:rsidRPr="00C47BF1">
        <w:rPr>
          <w:rFonts w:asciiTheme="minorHAnsi" w:hAnsiTheme="minorHAnsi" w:cstheme="minorHAnsi"/>
          <w:sz w:val="20"/>
        </w:rPr>
        <w:t xml:space="preserve"> the event a UM decision is received by NBH, it will be forward via fax within </w:t>
      </w:r>
      <w:r w:rsidR="005D7B25" w:rsidRPr="00C47BF1">
        <w:rPr>
          <w:rFonts w:asciiTheme="minorHAnsi" w:hAnsiTheme="minorHAnsi" w:cstheme="minorHAnsi"/>
          <w:sz w:val="20"/>
        </w:rPr>
        <w:t>twenty-four</w:t>
      </w:r>
      <w:r w:rsidRPr="00C47BF1">
        <w:rPr>
          <w:rFonts w:asciiTheme="minorHAnsi" w:hAnsiTheme="minorHAnsi" w:cstheme="minorHAnsi"/>
          <w:sz w:val="20"/>
        </w:rPr>
        <w:t xml:space="preserve"> (24) hours of receipt to the members </w:t>
      </w:r>
      <w:r w:rsidR="0016579E">
        <w:rPr>
          <w:rFonts w:asciiTheme="minorHAnsi" w:hAnsiTheme="minorHAnsi" w:cstheme="minorHAnsi"/>
          <w:sz w:val="20"/>
        </w:rPr>
        <w:t xml:space="preserve">health </w:t>
      </w:r>
      <w:r w:rsidRPr="00C47BF1">
        <w:rPr>
          <w:rFonts w:asciiTheme="minorHAnsi" w:hAnsiTheme="minorHAnsi" w:cstheme="minorHAnsi"/>
          <w:sz w:val="20"/>
        </w:rPr>
        <w:t xml:space="preserve">plan. </w:t>
      </w:r>
    </w:p>
    <w:p w14:paraId="2CB8702F" w14:textId="51C62F1F" w:rsidR="00E10DE7" w:rsidRPr="00C47BF1" w:rsidRDefault="00E10DE7" w:rsidP="5A8ECC3C">
      <w:pPr>
        <w:spacing w:before="119"/>
        <w:ind w:left="480"/>
        <w:rPr>
          <w:rFonts w:asciiTheme="minorHAnsi" w:hAnsiTheme="minorHAnsi" w:cstheme="minorBidi"/>
          <w:sz w:val="20"/>
          <w:szCs w:val="20"/>
        </w:rPr>
      </w:pPr>
      <w:r w:rsidRPr="5A8ECC3C">
        <w:rPr>
          <w:rFonts w:asciiTheme="minorHAnsi" w:hAnsiTheme="minorHAnsi" w:cstheme="minorBidi"/>
          <w:sz w:val="20"/>
          <w:szCs w:val="20"/>
        </w:rPr>
        <w:t xml:space="preserve">NBH maintains a utilization management committee (UMC) which is charged with ensuring that standards and criteria set by </w:t>
      </w:r>
      <w:bookmarkStart w:id="90" w:name="_Int_xMkyvMv4"/>
      <w:proofErr w:type="gramStart"/>
      <w:r w:rsidRPr="5A8ECC3C">
        <w:rPr>
          <w:rFonts w:asciiTheme="minorHAnsi" w:hAnsiTheme="minorHAnsi" w:cstheme="minorBidi"/>
          <w:sz w:val="20"/>
          <w:szCs w:val="20"/>
        </w:rPr>
        <w:t>regulatory</w:t>
      </w:r>
      <w:bookmarkEnd w:id="90"/>
      <w:proofErr w:type="gramEnd"/>
      <w:r w:rsidRPr="5A8ECC3C">
        <w:rPr>
          <w:rFonts w:asciiTheme="minorHAnsi" w:hAnsiTheme="minorHAnsi" w:cstheme="minorBidi"/>
          <w:sz w:val="20"/>
          <w:szCs w:val="20"/>
        </w:rPr>
        <w:t xml:space="preserve"> and any accrediting agencies are followed and </w:t>
      </w:r>
      <w:bookmarkStart w:id="91" w:name="_Int_MADQCF47"/>
      <w:r w:rsidRPr="5A8ECC3C">
        <w:rPr>
          <w:rFonts w:asciiTheme="minorHAnsi" w:hAnsiTheme="minorHAnsi" w:cstheme="minorBidi"/>
          <w:sz w:val="20"/>
          <w:szCs w:val="20"/>
        </w:rPr>
        <w:t>NBH</w:t>
      </w:r>
      <w:r w:rsidR="2360A81A" w:rsidRPr="5A8ECC3C">
        <w:rPr>
          <w:rFonts w:asciiTheme="minorHAnsi" w:hAnsiTheme="minorHAnsi" w:cstheme="minorBidi"/>
          <w:sz w:val="20"/>
          <w:szCs w:val="20"/>
        </w:rPr>
        <w:t>’</w:t>
      </w:r>
      <w:r w:rsidRPr="5A8ECC3C">
        <w:rPr>
          <w:rFonts w:asciiTheme="minorHAnsi" w:hAnsiTheme="minorHAnsi" w:cstheme="minorBidi"/>
          <w:sz w:val="20"/>
          <w:szCs w:val="20"/>
        </w:rPr>
        <w:t>s</w:t>
      </w:r>
      <w:bookmarkEnd w:id="91"/>
      <w:r w:rsidRPr="5A8ECC3C">
        <w:rPr>
          <w:rFonts w:asciiTheme="minorHAnsi" w:hAnsiTheme="minorHAnsi" w:cstheme="minorBidi"/>
          <w:sz w:val="20"/>
          <w:szCs w:val="20"/>
        </w:rPr>
        <w:t xml:space="preserve"> capacity to accept delegation. The UMC and the Quality improvement committee share relevant data between committees and work collaboratively to address issues. </w:t>
      </w:r>
    </w:p>
    <w:p w14:paraId="3A604219" w14:textId="45623742" w:rsidR="00E10DE7" w:rsidRDefault="4F55FC41" w:rsidP="5A8ECC3C">
      <w:pPr>
        <w:pStyle w:val="BodyText"/>
        <w:spacing w:before="168"/>
        <w:ind w:left="480"/>
        <w:rPr>
          <w:rFonts w:asciiTheme="minorHAnsi" w:hAnsiTheme="minorHAnsi" w:cstheme="minorBidi"/>
        </w:rPr>
      </w:pPr>
      <w:r w:rsidRPr="5A8ECC3C">
        <w:rPr>
          <w:rFonts w:asciiTheme="minorHAnsi" w:hAnsiTheme="minorHAnsi" w:cstheme="minorBidi"/>
        </w:rPr>
        <w:t>Objective</w:t>
      </w:r>
      <w:r w:rsidR="00E10DE7" w:rsidRPr="5A8ECC3C">
        <w:rPr>
          <w:rFonts w:asciiTheme="minorHAnsi" w:hAnsiTheme="minorHAnsi" w:cstheme="minorBidi"/>
        </w:rPr>
        <w:t xml:space="preserve"> scientifically based medical necessity criteria and clinical practice guidelines, in the context of</w:t>
      </w:r>
      <w:r w:rsidR="1943ADF7" w:rsidRPr="5A8ECC3C">
        <w:rPr>
          <w:rFonts w:asciiTheme="minorHAnsi" w:hAnsiTheme="minorHAnsi" w:cstheme="minorBidi"/>
        </w:rPr>
        <w:t xml:space="preserve"> </w:t>
      </w:r>
      <w:r w:rsidR="00E10DE7" w:rsidRPr="5A8ECC3C">
        <w:rPr>
          <w:rFonts w:asciiTheme="minorHAnsi" w:hAnsiTheme="minorHAnsi" w:cstheme="minorBidi"/>
        </w:rPr>
        <w:t xml:space="preserve">provider or member supplied clinical information, </w:t>
      </w:r>
      <w:bookmarkStart w:id="92" w:name="_Int_JP5QSZGk"/>
      <w:r w:rsidR="00E10DE7" w:rsidRPr="5A8ECC3C">
        <w:rPr>
          <w:rFonts w:asciiTheme="minorHAnsi" w:hAnsiTheme="minorHAnsi" w:cstheme="minorBidi"/>
        </w:rPr>
        <w:t>guide</w:t>
      </w:r>
      <w:bookmarkEnd w:id="92"/>
      <w:r w:rsidR="00E10DE7" w:rsidRPr="5A8ECC3C">
        <w:rPr>
          <w:rFonts w:asciiTheme="minorHAnsi" w:hAnsiTheme="minorHAnsi" w:cstheme="minorBidi"/>
        </w:rPr>
        <w:t xml:space="preserve"> the utilization management processes.</w:t>
      </w:r>
    </w:p>
    <w:p w14:paraId="517C94D8" w14:textId="3366FCAF" w:rsidR="0016579E" w:rsidRPr="009F14E2" w:rsidRDefault="0016579E" w:rsidP="00E10DE7">
      <w:pPr>
        <w:spacing w:before="49"/>
        <w:ind w:left="480"/>
        <w:rPr>
          <w:rFonts w:asciiTheme="minorHAnsi" w:hAnsiTheme="minorHAnsi" w:cstheme="minorHAnsi"/>
          <w:sz w:val="20"/>
        </w:rPr>
      </w:pPr>
    </w:p>
    <w:p w14:paraId="6080A58C" w14:textId="77777777" w:rsidR="0016579E" w:rsidRPr="009F14E2" w:rsidRDefault="0016579E" w:rsidP="0016579E">
      <w:pPr>
        <w:spacing w:before="49"/>
        <w:ind w:left="480"/>
        <w:rPr>
          <w:rFonts w:asciiTheme="minorHAnsi" w:hAnsiTheme="minorHAnsi" w:cstheme="minorHAnsi"/>
          <w:b/>
          <w:bCs/>
          <w:sz w:val="20"/>
        </w:rPr>
      </w:pPr>
      <w:r w:rsidRPr="009F14E2">
        <w:rPr>
          <w:rFonts w:asciiTheme="minorHAnsi" w:hAnsiTheme="minorHAnsi" w:cstheme="minorHAnsi"/>
          <w:b/>
          <w:bCs/>
          <w:sz w:val="20"/>
        </w:rPr>
        <w:t>UM Staff Responsibilities</w:t>
      </w:r>
    </w:p>
    <w:p w14:paraId="5A06C274" w14:textId="37EB8D2E" w:rsidR="0016579E" w:rsidRPr="009F14E2" w:rsidRDefault="0016579E" w:rsidP="5A8ECC3C">
      <w:pPr>
        <w:spacing w:before="49"/>
        <w:ind w:left="480"/>
        <w:rPr>
          <w:rFonts w:asciiTheme="minorHAnsi" w:hAnsiTheme="minorHAnsi" w:cstheme="minorBidi"/>
          <w:sz w:val="20"/>
          <w:szCs w:val="20"/>
        </w:rPr>
      </w:pPr>
      <w:r w:rsidRPr="5A8ECC3C">
        <w:rPr>
          <w:rFonts w:asciiTheme="minorHAnsi" w:hAnsiTheme="minorHAnsi" w:cstheme="minorBidi"/>
          <w:sz w:val="20"/>
          <w:szCs w:val="20"/>
        </w:rPr>
        <w:t xml:space="preserve">The overall clinical responsibility within NBH rests with the Medical Director. The Medical Director provides medical and clinical leadership for the day-to-day clinical operations, oversees the UM Program </w:t>
      </w:r>
      <w:bookmarkStart w:id="93" w:name="_Int_W5n7jSai"/>
      <w:r w:rsidR="005D7B25" w:rsidRPr="5A8ECC3C">
        <w:rPr>
          <w:rFonts w:asciiTheme="minorHAnsi" w:hAnsiTheme="minorHAnsi" w:cstheme="minorBidi"/>
          <w:sz w:val="20"/>
          <w:szCs w:val="20"/>
        </w:rPr>
        <w:t>implementation,</w:t>
      </w:r>
      <w:r w:rsidRPr="5A8ECC3C">
        <w:rPr>
          <w:rFonts w:asciiTheme="minorHAnsi" w:hAnsiTheme="minorHAnsi" w:cstheme="minorBidi"/>
          <w:sz w:val="20"/>
          <w:szCs w:val="20"/>
        </w:rPr>
        <w:t xml:space="preserve"> and</w:t>
      </w:r>
      <w:bookmarkEnd w:id="93"/>
      <w:r w:rsidRPr="5A8ECC3C">
        <w:rPr>
          <w:rFonts w:asciiTheme="minorHAnsi" w:hAnsiTheme="minorHAnsi" w:cstheme="minorBidi"/>
          <w:sz w:val="20"/>
          <w:szCs w:val="20"/>
        </w:rPr>
        <w:t xml:space="preserve"> ensures the application of policies and procedures and participates in training of clinical staff. The Medical Director participates in the continuous quality improvement program, which includes the ongoing development and monitoring of key indicators, outcome studies, provider quality profiling, and best practices. The Medical Director routinely reviews utilization and quality improvement reports to help identify quality practices that can be shared with other providers, and to identify aberrant practices and participate in corrective actions. The Medical Director helps design, monitor and control utilization targets. The Medical Director assists in the development and implementation of necessary corrective action plans related to utilization. </w:t>
      </w:r>
    </w:p>
    <w:p w14:paraId="5847F353" w14:textId="77777777" w:rsidR="00F858E4" w:rsidRDefault="00F858E4" w:rsidP="0016579E">
      <w:pPr>
        <w:spacing w:before="49"/>
        <w:ind w:left="480"/>
        <w:rPr>
          <w:rFonts w:asciiTheme="minorHAnsi" w:hAnsiTheme="minorHAnsi" w:cstheme="minorHAnsi"/>
          <w:b/>
          <w:bCs/>
          <w:sz w:val="20"/>
        </w:rPr>
      </w:pPr>
      <w:bookmarkStart w:id="94" w:name="_bookmark43"/>
      <w:bookmarkEnd w:id="94"/>
    </w:p>
    <w:p w14:paraId="505EB6CE" w14:textId="70506BE4" w:rsidR="0016579E" w:rsidRPr="009F14E2" w:rsidRDefault="0016579E" w:rsidP="0016579E">
      <w:pPr>
        <w:spacing w:before="49"/>
        <w:ind w:left="480"/>
        <w:rPr>
          <w:rFonts w:asciiTheme="minorHAnsi" w:hAnsiTheme="minorHAnsi" w:cstheme="minorHAnsi"/>
          <w:b/>
          <w:bCs/>
          <w:sz w:val="20"/>
        </w:rPr>
      </w:pPr>
      <w:r w:rsidRPr="009F14E2">
        <w:rPr>
          <w:rFonts w:asciiTheme="minorHAnsi" w:hAnsiTheme="minorHAnsi" w:cstheme="minorHAnsi"/>
          <w:b/>
          <w:bCs/>
          <w:sz w:val="20"/>
        </w:rPr>
        <w:t>Conflicts of Interest</w:t>
      </w:r>
    </w:p>
    <w:p w14:paraId="5C97CE6E" w14:textId="02F11A1D" w:rsidR="0016579E" w:rsidRPr="009F14E2" w:rsidRDefault="0016579E" w:rsidP="0016579E">
      <w:pPr>
        <w:spacing w:before="49"/>
        <w:ind w:left="480"/>
        <w:rPr>
          <w:rFonts w:asciiTheme="minorHAnsi" w:hAnsiTheme="minorHAnsi" w:cstheme="minorHAnsi"/>
          <w:sz w:val="20"/>
        </w:rPr>
      </w:pPr>
      <w:r w:rsidRPr="009F14E2">
        <w:rPr>
          <w:rFonts w:asciiTheme="minorHAnsi" w:hAnsiTheme="minorHAnsi" w:cstheme="minorHAnsi"/>
          <w:sz w:val="20"/>
        </w:rPr>
        <w:t xml:space="preserve">No person may participate in the review and evaluation of any case or clinical activities in which he or she has been professionally involved or where judgment may be compromised. Utilization Management decision- making is based solely on the clinical appropriateness of the care and services needed. Nevada Behavioral Health does not offer incentives to individuals engaged in utilization review for issuing denials of coverage or service, or for rendering decisions that result in underutilization. Psychiatrists and other mental health professionals who carry out </w:t>
      </w:r>
      <w:r w:rsidR="003B31CF" w:rsidRPr="009F14E2">
        <w:rPr>
          <w:rFonts w:asciiTheme="minorHAnsi" w:hAnsiTheme="minorHAnsi" w:cstheme="minorHAnsi"/>
          <w:sz w:val="20"/>
        </w:rPr>
        <w:t>pee</w:t>
      </w:r>
      <w:r w:rsidRPr="009F14E2">
        <w:rPr>
          <w:rFonts w:asciiTheme="minorHAnsi" w:hAnsiTheme="minorHAnsi" w:cstheme="minorHAnsi"/>
          <w:sz w:val="20"/>
        </w:rPr>
        <w:t>r review activity must be free from conflict of interest when reviewing the work of providers. Among other things, this means that clinical staff, including peer reviewers, must not review the work of any health care facility or entity where they have active staff privileges and treat patients or from which they derive any income.</w:t>
      </w:r>
    </w:p>
    <w:p w14:paraId="46D74ABF" w14:textId="77777777" w:rsidR="0016579E" w:rsidRPr="009F14E2" w:rsidRDefault="0016579E" w:rsidP="0016579E">
      <w:pPr>
        <w:spacing w:before="49"/>
        <w:ind w:left="480"/>
        <w:rPr>
          <w:rFonts w:asciiTheme="minorHAnsi" w:hAnsiTheme="minorHAnsi" w:cstheme="minorHAnsi"/>
          <w:sz w:val="20"/>
        </w:rPr>
      </w:pPr>
    </w:p>
    <w:p w14:paraId="1867DF0F" w14:textId="77777777" w:rsidR="0016579E" w:rsidRPr="009F14E2" w:rsidRDefault="0016579E" w:rsidP="0016579E">
      <w:pPr>
        <w:spacing w:before="49"/>
        <w:ind w:left="480"/>
        <w:rPr>
          <w:rFonts w:asciiTheme="minorHAnsi" w:hAnsiTheme="minorHAnsi" w:cstheme="minorHAnsi"/>
          <w:b/>
          <w:bCs/>
          <w:sz w:val="20"/>
        </w:rPr>
      </w:pPr>
      <w:bookmarkStart w:id="95" w:name="_bookmark44"/>
      <w:bookmarkStart w:id="96" w:name="_bookmark45"/>
      <w:bookmarkEnd w:id="95"/>
      <w:bookmarkEnd w:id="96"/>
      <w:r w:rsidRPr="009F14E2">
        <w:rPr>
          <w:rFonts w:asciiTheme="minorHAnsi" w:hAnsiTheme="minorHAnsi" w:cstheme="minorHAnsi"/>
          <w:b/>
          <w:bCs/>
          <w:sz w:val="20"/>
        </w:rPr>
        <w:t>Clinical Criteria</w:t>
      </w:r>
    </w:p>
    <w:p w14:paraId="63E50176" w14:textId="15F34139" w:rsidR="0016579E" w:rsidRPr="009F14E2" w:rsidRDefault="003B31CF" w:rsidP="0016579E">
      <w:pPr>
        <w:spacing w:before="49"/>
        <w:ind w:left="480"/>
        <w:rPr>
          <w:rFonts w:asciiTheme="minorHAnsi" w:hAnsiTheme="minorHAnsi" w:cstheme="minorHAnsi"/>
          <w:sz w:val="20"/>
        </w:rPr>
      </w:pPr>
      <w:r w:rsidRPr="009F14E2">
        <w:rPr>
          <w:rFonts w:asciiTheme="minorHAnsi" w:hAnsiTheme="minorHAnsi" w:cstheme="minorHAnsi"/>
          <w:sz w:val="20"/>
        </w:rPr>
        <w:t xml:space="preserve">Should NBH be </w:t>
      </w:r>
      <w:r w:rsidR="000B1184" w:rsidRPr="009F14E2">
        <w:rPr>
          <w:rFonts w:asciiTheme="minorHAnsi" w:hAnsiTheme="minorHAnsi" w:cstheme="minorHAnsi"/>
          <w:sz w:val="20"/>
        </w:rPr>
        <w:t>delegated the</w:t>
      </w:r>
      <w:r w:rsidR="0016579E" w:rsidRPr="009F14E2">
        <w:rPr>
          <w:rFonts w:asciiTheme="minorHAnsi" w:hAnsiTheme="minorHAnsi" w:cstheme="minorHAnsi"/>
          <w:sz w:val="20"/>
        </w:rPr>
        <w:t xml:space="preserve"> clinical criteria used by NBH to make admission, level of care and continuing treatment decisions </w:t>
      </w:r>
      <w:r w:rsidRPr="009F14E2">
        <w:rPr>
          <w:rFonts w:asciiTheme="minorHAnsi" w:hAnsiTheme="minorHAnsi" w:cstheme="minorHAnsi"/>
          <w:sz w:val="20"/>
        </w:rPr>
        <w:t xml:space="preserve">will </w:t>
      </w:r>
      <w:r w:rsidR="0016579E" w:rsidRPr="009F14E2">
        <w:rPr>
          <w:rFonts w:asciiTheme="minorHAnsi" w:hAnsiTheme="minorHAnsi" w:cstheme="minorHAnsi"/>
          <w:sz w:val="20"/>
        </w:rPr>
        <w:t xml:space="preserve">reflect NBH’s philosophy and clinical values. These criteria are assessed and revised at least annually by the NBH Quality </w:t>
      </w:r>
      <w:r w:rsidRPr="009F14E2">
        <w:rPr>
          <w:rFonts w:asciiTheme="minorHAnsi" w:hAnsiTheme="minorHAnsi" w:cstheme="minorHAnsi"/>
          <w:sz w:val="20"/>
        </w:rPr>
        <w:t>Improvement</w:t>
      </w:r>
      <w:r w:rsidR="0016579E" w:rsidRPr="009F14E2">
        <w:rPr>
          <w:rFonts w:asciiTheme="minorHAnsi" w:hAnsiTheme="minorHAnsi" w:cstheme="minorHAnsi"/>
          <w:sz w:val="20"/>
        </w:rPr>
        <w:t xml:space="preserve"> Committee. Prior to a criterion set being approved for use it is reviewed to ensure adherence to clinical best practices guidelines and overall core criteria standards. Clinical criteria are reviewed and approved by the NBH Quality </w:t>
      </w:r>
      <w:r w:rsidRPr="009F14E2">
        <w:rPr>
          <w:rFonts w:asciiTheme="minorHAnsi" w:hAnsiTheme="minorHAnsi" w:cstheme="minorHAnsi"/>
          <w:sz w:val="20"/>
        </w:rPr>
        <w:t>Improvement</w:t>
      </w:r>
      <w:r w:rsidR="0016579E" w:rsidRPr="009F14E2">
        <w:rPr>
          <w:rFonts w:asciiTheme="minorHAnsi" w:hAnsiTheme="minorHAnsi" w:cstheme="minorHAnsi"/>
          <w:sz w:val="20"/>
        </w:rPr>
        <w:t xml:space="preserve"> Committee.</w:t>
      </w:r>
    </w:p>
    <w:p w14:paraId="637602DA" w14:textId="77777777" w:rsidR="0016579E" w:rsidRPr="009F14E2" w:rsidRDefault="0016579E" w:rsidP="0016579E">
      <w:pPr>
        <w:spacing w:before="49"/>
        <w:ind w:left="480"/>
        <w:rPr>
          <w:rFonts w:asciiTheme="minorHAnsi" w:hAnsiTheme="minorHAnsi" w:cstheme="minorHAnsi"/>
          <w:sz w:val="20"/>
        </w:rPr>
      </w:pPr>
    </w:p>
    <w:p w14:paraId="4158501E" w14:textId="77777777" w:rsidR="0016579E" w:rsidRPr="009F14E2" w:rsidRDefault="0016579E" w:rsidP="0016579E">
      <w:pPr>
        <w:spacing w:before="49"/>
        <w:ind w:left="480"/>
        <w:rPr>
          <w:rFonts w:asciiTheme="minorHAnsi" w:hAnsiTheme="minorHAnsi" w:cstheme="minorHAnsi"/>
          <w:sz w:val="20"/>
        </w:rPr>
      </w:pPr>
      <w:r w:rsidRPr="009F14E2">
        <w:rPr>
          <w:rFonts w:asciiTheme="minorHAnsi" w:hAnsiTheme="minorHAnsi" w:cstheme="minorHAnsi"/>
          <w:sz w:val="20"/>
        </w:rPr>
        <w:t>Sources for various criteria include:</w:t>
      </w:r>
    </w:p>
    <w:p w14:paraId="74067074" w14:textId="7E2DD310" w:rsidR="0016579E" w:rsidRPr="009F14E2" w:rsidRDefault="000B1184" w:rsidP="000B1184">
      <w:pPr>
        <w:pStyle w:val="ListParagraph"/>
        <w:numPr>
          <w:ilvl w:val="0"/>
          <w:numId w:val="26"/>
        </w:numPr>
        <w:spacing w:before="49"/>
        <w:rPr>
          <w:rFonts w:asciiTheme="minorHAnsi" w:hAnsiTheme="minorHAnsi" w:cstheme="minorHAnsi"/>
          <w:sz w:val="20"/>
        </w:rPr>
      </w:pPr>
      <w:r w:rsidRPr="009F14E2">
        <w:rPr>
          <w:rFonts w:asciiTheme="minorHAnsi" w:hAnsiTheme="minorHAnsi" w:cstheme="minorHAnsi"/>
          <w:sz w:val="20"/>
        </w:rPr>
        <w:t>Nevada Medicaid</w:t>
      </w:r>
      <w:r w:rsidR="0016579E" w:rsidRPr="009F14E2">
        <w:rPr>
          <w:rFonts w:asciiTheme="minorHAnsi" w:hAnsiTheme="minorHAnsi" w:cstheme="minorHAnsi"/>
          <w:sz w:val="20"/>
        </w:rPr>
        <w:t xml:space="preserve"> Coverage and limitations Handbooks for Behavioral Health:</w:t>
      </w:r>
    </w:p>
    <w:p w14:paraId="3614FF03" w14:textId="77777777" w:rsidR="0016579E" w:rsidRPr="009F14E2" w:rsidRDefault="0016579E" w:rsidP="000B1184">
      <w:pPr>
        <w:pStyle w:val="ListParagraph"/>
        <w:numPr>
          <w:ilvl w:val="1"/>
          <w:numId w:val="26"/>
        </w:numPr>
        <w:spacing w:before="49"/>
        <w:rPr>
          <w:rFonts w:asciiTheme="minorHAnsi" w:hAnsiTheme="minorHAnsi" w:cstheme="minorHAnsi"/>
          <w:sz w:val="20"/>
        </w:rPr>
      </w:pPr>
      <w:r w:rsidRPr="009F14E2">
        <w:rPr>
          <w:rFonts w:asciiTheme="minorHAnsi" w:hAnsiTheme="minorHAnsi" w:cstheme="minorHAnsi"/>
          <w:sz w:val="20"/>
        </w:rPr>
        <w:t>Community Behavioral Health</w:t>
      </w:r>
    </w:p>
    <w:p w14:paraId="5E87ED14" w14:textId="77777777" w:rsidR="0016579E" w:rsidRPr="009F14E2" w:rsidRDefault="0016579E" w:rsidP="000B1184">
      <w:pPr>
        <w:pStyle w:val="ListParagraph"/>
        <w:numPr>
          <w:ilvl w:val="1"/>
          <w:numId w:val="26"/>
        </w:numPr>
        <w:spacing w:before="49"/>
        <w:rPr>
          <w:rFonts w:asciiTheme="minorHAnsi" w:hAnsiTheme="minorHAnsi" w:cstheme="minorHAnsi"/>
          <w:sz w:val="20"/>
        </w:rPr>
      </w:pPr>
      <w:r w:rsidRPr="009F14E2">
        <w:rPr>
          <w:rFonts w:asciiTheme="minorHAnsi" w:hAnsiTheme="minorHAnsi" w:cstheme="minorHAnsi"/>
          <w:sz w:val="20"/>
        </w:rPr>
        <w:t>Specialized Therapeutic Services</w:t>
      </w:r>
    </w:p>
    <w:p w14:paraId="1F9F140D" w14:textId="77777777" w:rsidR="0016579E" w:rsidRPr="009F14E2" w:rsidRDefault="0016579E" w:rsidP="000B1184">
      <w:pPr>
        <w:pStyle w:val="ListParagraph"/>
        <w:numPr>
          <w:ilvl w:val="1"/>
          <w:numId w:val="26"/>
        </w:numPr>
        <w:spacing w:before="49"/>
        <w:rPr>
          <w:rFonts w:asciiTheme="minorHAnsi" w:hAnsiTheme="minorHAnsi" w:cstheme="minorHAnsi"/>
          <w:sz w:val="20"/>
        </w:rPr>
      </w:pPr>
      <w:r w:rsidRPr="009F14E2">
        <w:rPr>
          <w:rFonts w:asciiTheme="minorHAnsi" w:hAnsiTheme="minorHAnsi" w:cstheme="minorHAnsi"/>
          <w:sz w:val="20"/>
        </w:rPr>
        <w:t>Targeted Case Management</w:t>
      </w:r>
    </w:p>
    <w:p w14:paraId="34D0ECE6" w14:textId="77777777" w:rsidR="0016579E" w:rsidRPr="009F14E2" w:rsidRDefault="0016579E" w:rsidP="000B1184">
      <w:pPr>
        <w:pStyle w:val="ListParagraph"/>
        <w:numPr>
          <w:ilvl w:val="1"/>
          <w:numId w:val="26"/>
        </w:numPr>
        <w:spacing w:before="49"/>
        <w:rPr>
          <w:rFonts w:asciiTheme="minorHAnsi" w:hAnsiTheme="minorHAnsi" w:cstheme="minorHAnsi"/>
          <w:sz w:val="20"/>
        </w:rPr>
      </w:pPr>
      <w:r w:rsidRPr="009F14E2">
        <w:rPr>
          <w:rFonts w:asciiTheme="minorHAnsi" w:hAnsiTheme="minorHAnsi" w:cstheme="minorHAnsi"/>
          <w:sz w:val="20"/>
        </w:rPr>
        <w:t>Statewide Inpatient Psychiatric Services</w:t>
      </w:r>
    </w:p>
    <w:p w14:paraId="47B7F9FB" w14:textId="77777777" w:rsidR="0016579E" w:rsidRPr="009F14E2" w:rsidRDefault="0016579E" w:rsidP="000B1184">
      <w:pPr>
        <w:pStyle w:val="ListParagraph"/>
        <w:numPr>
          <w:ilvl w:val="0"/>
          <w:numId w:val="26"/>
        </w:numPr>
        <w:spacing w:before="49"/>
        <w:rPr>
          <w:rFonts w:asciiTheme="minorHAnsi" w:hAnsiTheme="minorHAnsi" w:cstheme="minorHAnsi"/>
          <w:sz w:val="20"/>
        </w:rPr>
      </w:pPr>
      <w:r w:rsidRPr="009F14E2">
        <w:rPr>
          <w:rFonts w:asciiTheme="minorHAnsi" w:hAnsiTheme="minorHAnsi" w:cstheme="minorHAnsi"/>
          <w:sz w:val="20"/>
        </w:rPr>
        <w:t>American Society of Addiction Medicine (ASAM) criteria</w:t>
      </w:r>
    </w:p>
    <w:p w14:paraId="639C509E" w14:textId="77777777" w:rsidR="0016579E" w:rsidRPr="009F14E2" w:rsidRDefault="0016579E" w:rsidP="000B1184">
      <w:pPr>
        <w:pStyle w:val="ListParagraph"/>
        <w:numPr>
          <w:ilvl w:val="0"/>
          <w:numId w:val="26"/>
        </w:numPr>
        <w:spacing w:before="49"/>
        <w:rPr>
          <w:rFonts w:asciiTheme="minorHAnsi" w:hAnsiTheme="minorHAnsi" w:cstheme="minorHAnsi"/>
          <w:sz w:val="20"/>
        </w:rPr>
      </w:pPr>
      <w:r w:rsidRPr="009F14E2">
        <w:rPr>
          <w:rFonts w:asciiTheme="minorHAnsi" w:hAnsiTheme="minorHAnsi" w:cstheme="minorHAnsi"/>
          <w:sz w:val="20"/>
        </w:rPr>
        <w:t>Diagnosis-based treatment guidelines for adults</w:t>
      </w:r>
    </w:p>
    <w:p w14:paraId="7ECDA2EC" w14:textId="77777777" w:rsidR="0016579E" w:rsidRPr="009F14E2" w:rsidRDefault="0016579E" w:rsidP="000B1184">
      <w:pPr>
        <w:pStyle w:val="ListParagraph"/>
        <w:numPr>
          <w:ilvl w:val="1"/>
          <w:numId w:val="26"/>
        </w:numPr>
        <w:spacing w:before="49"/>
        <w:rPr>
          <w:rFonts w:asciiTheme="minorHAnsi" w:hAnsiTheme="minorHAnsi" w:cstheme="minorHAnsi"/>
          <w:sz w:val="20"/>
        </w:rPr>
      </w:pPr>
      <w:r w:rsidRPr="009F14E2">
        <w:rPr>
          <w:rFonts w:asciiTheme="minorHAnsi" w:hAnsiTheme="minorHAnsi" w:cstheme="minorHAnsi"/>
          <w:sz w:val="20"/>
        </w:rPr>
        <w:t>American Psychiatric Association</w:t>
      </w:r>
    </w:p>
    <w:p w14:paraId="31F03CA9" w14:textId="77777777" w:rsidR="0016579E" w:rsidRPr="009F14E2" w:rsidRDefault="0016579E" w:rsidP="000B1184">
      <w:pPr>
        <w:pStyle w:val="ListParagraph"/>
        <w:numPr>
          <w:ilvl w:val="0"/>
          <w:numId w:val="26"/>
        </w:numPr>
        <w:spacing w:before="49"/>
        <w:rPr>
          <w:rFonts w:asciiTheme="minorHAnsi" w:hAnsiTheme="minorHAnsi" w:cstheme="minorHAnsi"/>
          <w:sz w:val="20"/>
        </w:rPr>
      </w:pPr>
      <w:r w:rsidRPr="009F14E2">
        <w:rPr>
          <w:rFonts w:asciiTheme="minorHAnsi" w:hAnsiTheme="minorHAnsi" w:cstheme="minorHAnsi"/>
          <w:sz w:val="20"/>
        </w:rPr>
        <w:t>Diagnosis-based treatment guidelines for Children and adolescents</w:t>
      </w:r>
    </w:p>
    <w:p w14:paraId="6853DBDC" w14:textId="77777777" w:rsidR="0016579E" w:rsidRPr="009F14E2" w:rsidRDefault="0016579E" w:rsidP="000B1184">
      <w:pPr>
        <w:pStyle w:val="ListParagraph"/>
        <w:numPr>
          <w:ilvl w:val="1"/>
          <w:numId w:val="26"/>
        </w:numPr>
        <w:spacing w:before="49"/>
        <w:rPr>
          <w:rFonts w:asciiTheme="minorHAnsi" w:hAnsiTheme="minorHAnsi" w:cstheme="minorHAnsi"/>
          <w:sz w:val="20"/>
        </w:rPr>
      </w:pPr>
      <w:r w:rsidRPr="009F14E2">
        <w:rPr>
          <w:rFonts w:asciiTheme="minorHAnsi" w:hAnsiTheme="minorHAnsi" w:cstheme="minorHAnsi"/>
          <w:sz w:val="20"/>
        </w:rPr>
        <w:t>American Academy of Child and Adolescent Psychiatry</w:t>
      </w:r>
    </w:p>
    <w:p w14:paraId="556303E8" w14:textId="5D6445B6" w:rsidR="0016579E" w:rsidRPr="009F14E2" w:rsidRDefault="0016579E" w:rsidP="0016579E">
      <w:pPr>
        <w:spacing w:before="49"/>
        <w:ind w:left="480"/>
        <w:rPr>
          <w:rFonts w:asciiTheme="minorHAnsi" w:hAnsiTheme="minorHAnsi" w:cstheme="minorHAnsi"/>
          <w:sz w:val="20"/>
        </w:rPr>
      </w:pPr>
      <w:r w:rsidRPr="009F14E2">
        <w:rPr>
          <w:rFonts w:asciiTheme="minorHAnsi" w:hAnsiTheme="minorHAnsi" w:cstheme="minorHAnsi"/>
          <w:sz w:val="20"/>
        </w:rPr>
        <w:t xml:space="preserve">Clinical criteria </w:t>
      </w:r>
      <w:r w:rsidR="000B1184" w:rsidRPr="009F14E2">
        <w:rPr>
          <w:rFonts w:asciiTheme="minorHAnsi" w:hAnsiTheme="minorHAnsi" w:cstheme="minorHAnsi"/>
          <w:sz w:val="20"/>
        </w:rPr>
        <w:t xml:space="preserve">to be </w:t>
      </w:r>
      <w:r w:rsidRPr="009F14E2">
        <w:rPr>
          <w:rFonts w:asciiTheme="minorHAnsi" w:hAnsiTheme="minorHAnsi" w:cstheme="minorHAnsi"/>
          <w:sz w:val="20"/>
        </w:rPr>
        <w:t xml:space="preserve">disseminated to NBH providers via provider forums, </w:t>
      </w:r>
      <w:r w:rsidR="000B1184" w:rsidRPr="009F14E2">
        <w:rPr>
          <w:rFonts w:asciiTheme="minorHAnsi" w:hAnsiTheme="minorHAnsi" w:cstheme="minorHAnsi"/>
          <w:sz w:val="20"/>
        </w:rPr>
        <w:t xml:space="preserve">and on </w:t>
      </w:r>
      <w:r w:rsidRPr="009F14E2">
        <w:rPr>
          <w:rFonts w:asciiTheme="minorHAnsi" w:hAnsiTheme="minorHAnsi" w:cstheme="minorHAnsi"/>
          <w:sz w:val="20"/>
        </w:rPr>
        <w:t>the NBH website. A hard copy of UM decision-making criteria may be requested by contacting Nevada Behavioral Health.</w:t>
      </w:r>
    </w:p>
    <w:p w14:paraId="38C2C74B" w14:textId="77777777" w:rsidR="0016579E" w:rsidRDefault="0016579E" w:rsidP="0016579E">
      <w:pPr>
        <w:spacing w:before="49"/>
        <w:ind w:left="480"/>
        <w:rPr>
          <w:rFonts w:asciiTheme="minorHAnsi" w:hAnsiTheme="minorHAnsi" w:cstheme="minorHAnsi"/>
          <w:sz w:val="20"/>
          <w:highlight w:val="yellow"/>
        </w:rPr>
      </w:pPr>
    </w:p>
    <w:p w14:paraId="50202FF7" w14:textId="77777777" w:rsidR="0016579E" w:rsidRPr="009F14E2" w:rsidRDefault="0016579E" w:rsidP="0016579E">
      <w:pPr>
        <w:spacing w:before="49"/>
        <w:ind w:left="480"/>
        <w:rPr>
          <w:rFonts w:asciiTheme="minorHAnsi" w:hAnsiTheme="minorHAnsi" w:cstheme="minorHAnsi"/>
          <w:b/>
          <w:bCs/>
          <w:sz w:val="20"/>
        </w:rPr>
      </w:pPr>
      <w:bookmarkStart w:id="97" w:name="_bookmark46"/>
      <w:bookmarkStart w:id="98" w:name="_bookmark50"/>
      <w:bookmarkStart w:id="99" w:name="_bookmark52"/>
      <w:bookmarkStart w:id="100" w:name="_bookmark55"/>
      <w:bookmarkEnd w:id="97"/>
      <w:bookmarkEnd w:id="98"/>
      <w:bookmarkEnd w:id="99"/>
      <w:bookmarkEnd w:id="100"/>
      <w:r w:rsidRPr="009F14E2">
        <w:rPr>
          <w:rFonts w:asciiTheme="minorHAnsi" w:hAnsiTheme="minorHAnsi" w:cstheme="minorHAnsi"/>
          <w:b/>
          <w:bCs/>
          <w:sz w:val="20"/>
        </w:rPr>
        <w:t>Determination of No Medical Necessity</w:t>
      </w:r>
    </w:p>
    <w:p w14:paraId="0025A50A" w14:textId="04224D89" w:rsidR="0016579E" w:rsidRPr="009F14E2" w:rsidRDefault="0016579E" w:rsidP="5A8ECC3C">
      <w:pPr>
        <w:spacing w:before="49"/>
        <w:ind w:left="480"/>
        <w:rPr>
          <w:rFonts w:asciiTheme="minorHAnsi" w:hAnsiTheme="minorHAnsi" w:cstheme="minorBidi"/>
          <w:sz w:val="20"/>
          <w:szCs w:val="20"/>
        </w:rPr>
      </w:pPr>
      <w:r w:rsidRPr="5A8ECC3C">
        <w:rPr>
          <w:rFonts w:asciiTheme="minorHAnsi" w:hAnsiTheme="minorHAnsi" w:cstheme="minorBidi"/>
          <w:sz w:val="20"/>
          <w:szCs w:val="20"/>
        </w:rPr>
        <w:t xml:space="preserve">NBH is not delegated </w:t>
      </w:r>
      <w:r w:rsidR="3869A5AB" w:rsidRPr="5A8ECC3C">
        <w:rPr>
          <w:rFonts w:asciiTheme="minorHAnsi" w:hAnsiTheme="minorHAnsi" w:cstheme="minorBidi"/>
          <w:sz w:val="20"/>
          <w:szCs w:val="20"/>
        </w:rPr>
        <w:t>to send</w:t>
      </w:r>
      <w:r w:rsidRPr="5A8ECC3C">
        <w:rPr>
          <w:rFonts w:asciiTheme="minorHAnsi" w:hAnsiTheme="minorHAnsi" w:cstheme="minorBidi"/>
          <w:sz w:val="20"/>
          <w:szCs w:val="20"/>
        </w:rPr>
        <w:t xml:space="preserve"> notices of adverse determination. When a determination of no medical necessity is made in a case, the treating provider (and hospital, if applicable) is notified telephonically of the decision.</w:t>
      </w:r>
    </w:p>
    <w:p w14:paraId="3F39271B" w14:textId="5A56A5CD" w:rsidR="0016579E" w:rsidRPr="009F14E2" w:rsidRDefault="0016579E" w:rsidP="0016579E">
      <w:pPr>
        <w:spacing w:before="49"/>
        <w:ind w:left="480"/>
        <w:rPr>
          <w:rFonts w:asciiTheme="minorHAnsi" w:hAnsiTheme="minorHAnsi" w:cstheme="minorHAnsi"/>
          <w:sz w:val="20"/>
        </w:rPr>
      </w:pPr>
      <w:r w:rsidRPr="009F14E2">
        <w:rPr>
          <w:rFonts w:asciiTheme="minorHAnsi" w:hAnsiTheme="minorHAnsi" w:cstheme="minorHAnsi"/>
          <w:sz w:val="20"/>
        </w:rPr>
        <w:t xml:space="preserve">Written notification of a determination of no medical necessity is provided to the member and the member’s treating practitioner by the member’s </w:t>
      </w:r>
      <w:r w:rsidR="00051D70" w:rsidRPr="009F14E2">
        <w:rPr>
          <w:rFonts w:asciiTheme="minorHAnsi" w:hAnsiTheme="minorHAnsi" w:cstheme="minorHAnsi"/>
          <w:sz w:val="20"/>
        </w:rPr>
        <w:t>Health</w:t>
      </w:r>
      <w:r w:rsidRPr="009F14E2">
        <w:rPr>
          <w:rFonts w:asciiTheme="minorHAnsi" w:hAnsiTheme="minorHAnsi" w:cstheme="minorHAnsi"/>
          <w:sz w:val="20"/>
        </w:rPr>
        <w:t xml:space="preserve"> plan. The notification letter specifies the level of care for which a determination of no medical necessity has been made, the reason(s) why the determination has occurred and instructions on how to initiate an appeal. Nevada Behavioral Health staff always work with providers in finding alternatives when a given level or type of care is not determined to be medically necessary, and this is documented in the case review notes.</w:t>
      </w:r>
    </w:p>
    <w:p w14:paraId="0E9E12AD" w14:textId="77777777" w:rsidR="0016579E" w:rsidRPr="009F14E2" w:rsidRDefault="0016579E" w:rsidP="0016579E">
      <w:pPr>
        <w:spacing w:before="49"/>
        <w:ind w:left="480"/>
        <w:rPr>
          <w:rFonts w:asciiTheme="minorHAnsi" w:hAnsiTheme="minorHAnsi" w:cstheme="minorHAnsi"/>
          <w:sz w:val="20"/>
        </w:rPr>
      </w:pPr>
    </w:p>
    <w:p w14:paraId="77421F99" w14:textId="77777777" w:rsidR="0016579E" w:rsidRPr="009F14E2" w:rsidRDefault="0016579E" w:rsidP="0016579E">
      <w:pPr>
        <w:spacing w:before="49"/>
        <w:ind w:left="480"/>
        <w:rPr>
          <w:rFonts w:asciiTheme="minorHAnsi" w:hAnsiTheme="minorHAnsi" w:cstheme="minorHAnsi"/>
          <w:b/>
          <w:bCs/>
          <w:sz w:val="20"/>
        </w:rPr>
      </w:pPr>
      <w:bookmarkStart w:id="101" w:name="_bookmark56"/>
      <w:bookmarkStart w:id="102" w:name="_bookmark57"/>
      <w:bookmarkEnd w:id="101"/>
      <w:bookmarkEnd w:id="102"/>
      <w:r w:rsidRPr="009F14E2">
        <w:rPr>
          <w:rFonts w:asciiTheme="minorHAnsi" w:hAnsiTheme="minorHAnsi" w:cstheme="minorHAnsi"/>
          <w:b/>
          <w:bCs/>
          <w:sz w:val="20"/>
        </w:rPr>
        <w:t>Appeal Process</w:t>
      </w:r>
    </w:p>
    <w:p w14:paraId="3C5F15DF" w14:textId="29E0138C" w:rsidR="0016579E" w:rsidRPr="009F14E2" w:rsidRDefault="0016579E" w:rsidP="5A8ECC3C">
      <w:pPr>
        <w:spacing w:before="49"/>
        <w:ind w:left="480"/>
        <w:rPr>
          <w:rFonts w:asciiTheme="minorHAnsi" w:hAnsiTheme="minorHAnsi" w:cstheme="minorBidi"/>
          <w:sz w:val="20"/>
          <w:szCs w:val="20"/>
        </w:rPr>
      </w:pPr>
      <w:r w:rsidRPr="5A8ECC3C">
        <w:rPr>
          <w:rFonts w:asciiTheme="minorHAnsi" w:hAnsiTheme="minorHAnsi" w:cstheme="minorBidi"/>
          <w:sz w:val="20"/>
          <w:szCs w:val="20"/>
        </w:rPr>
        <w:t>Nevada Behavioral Health is not delegated member or provider Grievances, Complaints and Appeals. Provider Complaints and all aspects of the grievance and appeal process are handled by the member’s Health</w:t>
      </w:r>
      <w:r w:rsidR="00051D70" w:rsidRPr="5A8ECC3C">
        <w:rPr>
          <w:rFonts w:asciiTheme="minorHAnsi" w:hAnsiTheme="minorHAnsi" w:cstheme="minorBidi"/>
          <w:sz w:val="20"/>
          <w:szCs w:val="20"/>
        </w:rPr>
        <w:t xml:space="preserve"> Plan</w:t>
      </w:r>
      <w:bookmarkStart w:id="103" w:name="_Int_rtSEBqYz"/>
      <w:r w:rsidR="5BA4620A" w:rsidRPr="5A8ECC3C">
        <w:rPr>
          <w:rFonts w:asciiTheme="minorHAnsi" w:hAnsiTheme="minorHAnsi" w:cstheme="minorBidi"/>
          <w:sz w:val="20"/>
          <w:szCs w:val="20"/>
        </w:rPr>
        <w:t xml:space="preserve">. </w:t>
      </w:r>
      <w:bookmarkEnd w:id="103"/>
      <w:r w:rsidRPr="5A8ECC3C">
        <w:rPr>
          <w:rFonts w:asciiTheme="minorHAnsi" w:hAnsiTheme="minorHAnsi" w:cstheme="minorBidi"/>
          <w:sz w:val="20"/>
          <w:szCs w:val="20"/>
        </w:rPr>
        <w:t xml:space="preserve">In the event an appeal or complaint is received by Nevada Behavioral Health, it will be forwarded immediately to the </w:t>
      </w:r>
      <w:r w:rsidR="00051D70" w:rsidRPr="5A8ECC3C">
        <w:rPr>
          <w:rFonts w:asciiTheme="minorHAnsi" w:hAnsiTheme="minorHAnsi" w:cstheme="minorBidi"/>
          <w:sz w:val="20"/>
          <w:szCs w:val="20"/>
        </w:rPr>
        <w:t>member’s Health plan</w:t>
      </w:r>
      <w:r w:rsidRPr="5A8ECC3C">
        <w:rPr>
          <w:rFonts w:asciiTheme="minorHAnsi" w:hAnsiTheme="minorHAnsi" w:cstheme="minorBidi"/>
          <w:sz w:val="20"/>
          <w:szCs w:val="20"/>
        </w:rPr>
        <w:t>.</w:t>
      </w:r>
    </w:p>
    <w:p w14:paraId="5BDDC348" w14:textId="77777777" w:rsidR="00051D70" w:rsidRPr="009F14E2" w:rsidRDefault="00051D70" w:rsidP="0016579E">
      <w:pPr>
        <w:spacing w:before="49"/>
        <w:ind w:left="480"/>
        <w:rPr>
          <w:rFonts w:asciiTheme="minorHAnsi" w:hAnsiTheme="minorHAnsi" w:cstheme="minorHAnsi"/>
          <w:b/>
          <w:bCs/>
          <w:sz w:val="20"/>
        </w:rPr>
      </w:pPr>
      <w:bookmarkStart w:id="104" w:name="_bookmark58"/>
      <w:bookmarkEnd w:id="104"/>
    </w:p>
    <w:p w14:paraId="26D6D79E" w14:textId="49FF2290" w:rsidR="0016579E" w:rsidRPr="009F14E2" w:rsidRDefault="0016579E" w:rsidP="0016579E">
      <w:pPr>
        <w:spacing w:before="49"/>
        <w:ind w:left="480"/>
        <w:rPr>
          <w:rFonts w:asciiTheme="minorHAnsi" w:hAnsiTheme="minorHAnsi" w:cstheme="minorHAnsi"/>
          <w:b/>
          <w:bCs/>
          <w:sz w:val="20"/>
        </w:rPr>
      </w:pPr>
      <w:r w:rsidRPr="009F14E2">
        <w:rPr>
          <w:rFonts w:asciiTheme="minorHAnsi" w:hAnsiTheme="minorHAnsi" w:cstheme="minorHAnsi"/>
          <w:b/>
          <w:bCs/>
          <w:sz w:val="20"/>
        </w:rPr>
        <w:t>Practitioner Satisfaction with Nevada Behavioral Health UM Processes</w:t>
      </w:r>
    </w:p>
    <w:p w14:paraId="10F893BA" w14:textId="597EBEE8" w:rsidR="0016579E" w:rsidRDefault="0016579E" w:rsidP="5A8ECC3C">
      <w:pPr>
        <w:spacing w:before="49"/>
        <w:ind w:left="480"/>
        <w:rPr>
          <w:rFonts w:asciiTheme="minorHAnsi" w:hAnsiTheme="minorHAnsi" w:cstheme="minorBidi"/>
          <w:sz w:val="20"/>
          <w:szCs w:val="20"/>
        </w:rPr>
      </w:pPr>
      <w:r w:rsidRPr="5A8ECC3C">
        <w:rPr>
          <w:rFonts w:asciiTheme="minorHAnsi" w:hAnsiTheme="minorHAnsi" w:cstheme="minorBidi"/>
          <w:sz w:val="20"/>
          <w:szCs w:val="20"/>
        </w:rPr>
        <w:t xml:space="preserve">Satisfaction surveys are sent, on an annual basis, to those providers who </w:t>
      </w:r>
      <w:bookmarkStart w:id="105" w:name="_Int_Yi4CZe0e"/>
      <w:r w:rsidRPr="5A8ECC3C">
        <w:rPr>
          <w:rFonts w:asciiTheme="minorHAnsi" w:hAnsiTheme="minorHAnsi" w:cstheme="minorBidi"/>
          <w:sz w:val="20"/>
          <w:szCs w:val="20"/>
        </w:rPr>
        <w:t>regularly use</w:t>
      </w:r>
      <w:bookmarkEnd w:id="105"/>
      <w:r w:rsidRPr="5A8ECC3C">
        <w:rPr>
          <w:rFonts w:asciiTheme="minorHAnsi" w:hAnsiTheme="minorHAnsi" w:cstheme="minorBidi"/>
          <w:sz w:val="20"/>
          <w:szCs w:val="20"/>
        </w:rPr>
        <w:t xml:space="preserve"> the NBH Care Management services. Data are aggregated, </w:t>
      </w:r>
      <w:bookmarkStart w:id="106" w:name="_Int_uhV2KG6h"/>
      <w:proofErr w:type="gramStart"/>
      <w:r w:rsidR="3C970836" w:rsidRPr="5A8ECC3C">
        <w:rPr>
          <w:rFonts w:asciiTheme="minorHAnsi" w:hAnsiTheme="minorHAnsi" w:cstheme="minorBidi"/>
          <w:sz w:val="20"/>
          <w:szCs w:val="20"/>
        </w:rPr>
        <w:t>trended</w:t>
      </w:r>
      <w:bookmarkEnd w:id="106"/>
      <w:proofErr w:type="gramEnd"/>
      <w:r w:rsidRPr="5A8ECC3C">
        <w:rPr>
          <w:rFonts w:asciiTheme="minorHAnsi" w:hAnsiTheme="minorHAnsi" w:cstheme="minorBidi"/>
          <w:sz w:val="20"/>
          <w:szCs w:val="20"/>
        </w:rPr>
        <w:t xml:space="preserve"> and used to identify improvement opportunities including areas in which our administrative and clinical practices need revision. Results are presented to the Quality Management Committee and are shared with </w:t>
      </w:r>
      <w:r w:rsidR="00051D70" w:rsidRPr="5A8ECC3C">
        <w:rPr>
          <w:rFonts w:asciiTheme="minorHAnsi" w:hAnsiTheme="minorHAnsi" w:cstheme="minorBidi"/>
          <w:sz w:val="20"/>
          <w:szCs w:val="20"/>
        </w:rPr>
        <w:t>providers.</w:t>
      </w:r>
    </w:p>
    <w:p w14:paraId="6D317ECD" w14:textId="1EDA7217" w:rsidR="00051D70" w:rsidRDefault="00051D70" w:rsidP="0016579E">
      <w:pPr>
        <w:spacing w:before="49"/>
        <w:ind w:left="480"/>
        <w:rPr>
          <w:rFonts w:asciiTheme="minorHAnsi" w:hAnsiTheme="minorHAnsi" w:cstheme="minorHAnsi"/>
          <w:sz w:val="20"/>
        </w:rPr>
      </w:pPr>
    </w:p>
    <w:p w14:paraId="110C5B73" w14:textId="77777777" w:rsidR="00E4554E" w:rsidRPr="007F2D2B" w:rsidRDefault="00E4554E" w:rsidP="00E4554E">
      <w:pPr>
        <w:pStyle w:val="Heading1"/>
        <w:spacing w:before="171"/>
        <w:rPr>
          <w:rFonts w:asciiTheme="minorHAnsi" w:hAnsiTheme="minorHAnsi" w:cstheme="minorHAnsi"/>
          <w:color w:val="002060"/>
        </w:rPr>
      </w:pPr>
      <w:bookmarkStart w:id="107" w:name="_Toc66044660"/>
      <w:r w:rsidRPr="007F2D2B">
        <w:rPr>
          <w:rFonts w:asciiTheme="minorHAnsi" w:hAnsiTheme="minorHAnsi" w:cstheme="minorHAnsi"/>
          <w:color w:val="002060"/>
        </w:rPr>
        <w:t>Care Coordination</w:t>
      </w:r>
      <w:bookmarkEnd w:id="107"/>
      <w:r w:rsidRPr="007F2D2B">
        <w:rPr>
          <w:rFonts w:asciiTheme="minorHAnsi" w:hAnsiTheme="minorHAnsi" w:cstheme="minorHAnsi"/>
          <w:color w:val="002060"/>
        </w:rPr>
        <w:t xml:space="preserve"> </w:t>
      </w:r>
    </w:p>
    <w:p w14:paraId="221D0393" w14:textId="77777777" w:rsidR="00E4554E" w:rsidRPr="00DC2F6F" w:rsidRDefault="00E4554E" w:rsidP="00E4554E">
      <w:pPr>
        <w:pStyle w:val="BodyText"/>
        <w:spacing w:before="4"/>
        <w:ind w:left="0"/>
        <w:rPr>
          <w:rFonts w:asciiTheme="minorHAnsi" w:hAnsiTheme="minorHAnsi" w:cstheme="minorHAnsi"/>
          <w:sz w:val="18"/>
        </w:rPr>
      </w:pPr>
    </w:p>
    <w:p w14:paraId="4E1EEC1A" w14:textId="77777777" w:rsidR="00E4554E" w:rsidRPr="00C47BF1" w:rsidRDefault="00E4554E" w:rsidP="00E4554E">
      <w:pPr>
        <w:pStyle w:val="Heading2"/>
        <w:rPr>
          <w:rFonts w:asciiTheme="minorHAnsi" w:hAnsiTheme="minorHAnsi" w:cstheme="minorHAnsi"/>
        </w:rPr>
      </w:pPr>
      <w:bookmarkStart w:id="108" w:name="_Toc66044661"/>
      <w:r w:rsidRPr="00C47BF1">
        <w:rPr>
          <w:rFonts w:asciiTheme="minorHAnsi" w:hAnsiTheme="minorHAnsi" w:cstheme="minorHAnsi"/>
        </w:rPr>
        <w:t>Continuity and Coordination of Care</w:t>
      </w:r>
      <w:bookmarkEnd w:id="108"/>
    </w:p>
    <w:p w14:paraId="13548926" w14:textId="51CE80BC" w:rsidR="00E4554E" w:rsidRPr="00C47BF1" w:rsidRDefault="00E4554E" w:rsidP="00E4554E">
      <w:pPr>
        <w:spacing w:before="169" w:line="292" w:lineRule="auto"/>
        <w:ind w:left="480" w:right="188"/>
        <w:rPr>
          <w:rFonts w:asciiTheme="minorHAnsi" w:hAnsiTheme="minorHAnsi" w:cstheme="minorHAnsi"/>
          <w:sz w:val="20"/>
        </w:rPr>
      </w:pPr>
      <w:r w:rsidRPr="00C47BF1">
        <w:rPr>
          <w:rFonts w:asciiTheme="minorHAnsi" w:hAnsiTheme="minorHAnsi" w:cstheme="minorHAnsi"/>
          <w:sz w:val="20"/>
        </w:rPr>
        <w:t xml:space="preserve">NBH monitors continuity and coordination of care throughout its continuum of behavioral health services. Processes are established seeking to avoid disruption of care for the member when there is a change in their treating </w:t>
      </w:r>
      <w:r w:rsidR="00886EE7" w:rsidRPr="00C47BF1">
        <w:rPr>
          <w:rFonts w:asciiTheme="minorHAnsi" w:hAnsiTheme="minorHAnsi" w:cstheme="minorHAnsi"/>
          <w:sz w:val="20"/>
        </w:rPr>
        <w:t>provider</w:t>
      </w:r>
      <w:r w:rsidRPr="00C47BF1">
        <w:rPr>
          <w:rFonts w:asciiTheme="minorHAnsi" w:hAnsiTheme="minorHAnsi" w:cstheme="minorHAnsi"/>
          <w:sz w:val="20"/>
        </w:rPr>
        <w:t>. Such changes may include, but are not limited to:</w:t>
      </w:r>
    </w:p>
    <w:p w14:paraId="2D1E3944" w14:textId="77777777" w:rsidR="00E4554E" w:rsidRPr="00C47BF1" w:rsidRDefault="00E4554E" w:rsidP="0090024B">
      <w:pPr>
        <w:pStyle w:val="ListParagraph"/>
        <w:numPr>
          <w:ilvl w:val="0"/>
          <w:numId w:val="2"/>
        </w:numPr>
        <w:tabs>
          <w:tab w:val="left" w:pos="1200"/>
          <w:tab w:val="left" w:pos="1201"/>
        </w:tabs>
        <w:spacing w:before="119"/>
        <w:ind w:left="1200" w:hanging="361"/>
        <w:rPr>
          <w:rFonts w:asciiTheme="minorHAnsi" w:hAnsiTheme="minorHAnsi" w:cstheme="minorHAnsi"/>
          <w:sz w:val="20"/>
        </w:rPr>
      </w:pPr>
      <w:r w:rsidRPr="00C47BF1">
        <w:rPr>
          <w:rFonts w:asciiTheme="minorHAnsi" w:hAnsiTheme="minorHAnsi" w:cstheme="minorHAnsi"/>
          <w:sz w:val="20"/>
        </w:rPr>
        <w:t>A member requires a change in level of care, necessitating a new provider</w:t>
      </w:r>
    </w:p>
    <w:p w14:paraId="7B87C3F6" w14:textId="77777777" w:rsidR="00E4554E" w:rsidRPr="00C47BF1" w:rsidRDefault="00E4554E" w:rsidP="0090024B">
      <w:pPr>
        <w:pStyle w:val="ListParagraph"/>
        <w:numPr>
          <w:ilvl w:val="0"/>
          <w:numId w:val="2"/>
        </w:numPr>
        <w:tabs>
          <w:tab w:val="left" w:pos="1200"/>
          <w:tab w:val="left" w:pos="1201"/>
        </w:tabs>
        <w:spacing w:before="118"/>
        <w:ind w:left="1200" w:hanging="361"/>
        <w:rPr>
          <w:rFonts w:asciiTheme="minorHAnsi" w:hAnsiTheme="minorHAnsi" w:cstheme="minorHAnsi"/>
          <w:sz w:val="20"/>
        </w:rPr>
      </w:pPr>
      <w:r w:rsidRPr="00C47BF1">
        <w:rPr>
          <w:rFonts w:asciiTheme="minorHAnsi" w:hAnsiTheme="minorHAnsi" w:cstheme="minorHAnsi"/>
          <w:sz w:val="20"/>
        </w:rPr>
        <w:t>A change in health plans or benefit</w:t>
      </w:r>
      <w:r w:rsidRPr="00C47BF1">
        <w:rPr>
          <w:rFonts w:asciiTheme="minorHAnsi" w:hAnsiTheme="minorHAnsi" w:cstheme="minorHAnsi"/>
          <w:spacing w:val="-21"/>
          <w:sz w:val="20"/>
        </w:rPr>
        <w:t xml:space="preserve"> </w:t>
      </w:r>
      <w:r w:rsidRPr="00C47BF1">
        <w:rPr>
          <w:rFonts w:asciiTheme="minorHAnsi" w:hAnsiTheme="minorHAnsi" w:cstheme="minorHAnsi"/>
          <w:sz w:val="20"/>
        </w:rPr>
        <w:t>plans</w:t>
      </w:r>
    </w:p>
    <w:p w14:paraId="2275A18A" w14:textId="77777777" w:rsidR="00E4554E" w:rsidRPr="00C47BF1" w:rsidRDefault="00E4554E" w:rsidP="0090024B">
      <w:pPr>
        <w:pStyle w:val="ListParagraph"/>
        <w:numPr>
          <w:ilvl w:val="0"/>
          <w:numId w:val="2"/>
        </w:numPr>
        <w:tabs>
          <w:tab w:val="left" w:pos="1200"/>
          <w:tab w:val="left" w:pos="1201"/>
        </w:tabs>
        <w:spacing w:before="166"/>
        <w:ind w:left="1200" w:hanging="361"/>
        <w:rPr>
          <w:rFonts w:asciiTheme="minorHAnsi" w:hAnsiTheme="minorHAnsi" w:cstheme="minorHAnsi"/>
          <w:sz w:val="20"/>
        </w:rPr>
      </w:pPr>
      <w:r w:rsidRPr="00C47BF1">
        <w:rPr>
          <w:rFonts w:asciiTheme="minorHAnsi" w:hAnsiTheme="minorHAnsi" w:cstheme="minorHAnsi"/>
          <w:spacing w:val="-3"/>
          <w:sz w:val="20"/>
        </w:rPr>
        <w:t xml:space="preserve">Termination </w:t>
      </w:r>
      <w:r w:rsidRPr="00C47BF1">
        <w:rPr>
          <w:rFonts w:asciiTheme="minorHAnsi" w:hAnsiTheme="minorHAnsi" w:cstheme="minorHAnsi"/>
          <w:sz w:val="20"/>
        </w:rPr>
        <w:t>of a provider</w:t>
      </w:r>
    </w:p>
    <w:p w14:paraId="61300F9F" w14:textId="77777777" w:rsidR="00C47BF1" w:rsidRDefault="00C47BF1" w:rsidP="00E4554E">
      <w:pPr>
        <w:pStyle w:val="Heading2"/>
        <w:rPr>
          <w:rFonts w:asciiTheme="minorHAnsi" w:hAnsiTheme="minorHAnsi" w:cstheme="minorHAnsi"/>
        </w:rPr>
      </w:pPr>
    </w:p>
    <w:p w14:paraId="15C2F7A3" w14:textId="33B5D16D" w:rsidR="00E4554E" w:rsidRPr="00C47BF1" w:rsidRDefault="00E4554E" w:rsidP="00E4554E">
      <w:pPr>
        <w:pStyle w:val="Heading2"/>
        <w:rPr>
          <w:rFonts w:asciiTheme="minorHAnsi" w:hAnsiTheme="minorHAnsi" w:cstheme="minorHAnsi"/>
        </w:rPr>
      </w:pPr>
      <w:bookmarkStart w:id="109" w:name="_Toc66044662"/>
      <w:r w:rsidRPr="00C47BF1">
        <w:rPr>
          <w:rFonts w:asciiTheme="minorHAnsi" w:hAnsiTheme="minorHAnsi" w:cstheme="minorHAnsi"/>
        </w:rPr>
        <w:t>Coordination with Primary Care/Treating Providers</w:t>
      </w:r>
      <w:bookmarkEnd w:id="109"/>
    </w:p>
    <w:p w14:paraId="73A2ED25" w14:textId="77777777" w:rsidR="00E4554E" w:rsidRPr="00C47BF1" w:rsidRDefault="00E4554E" w:rsidP="00E4554E">
      <w:pPr>
        <w:spacing w:before="169" w:line="292" w:lineRule="auto"/>
        <w:ind w:left="480" w:right="299"/>
        <w:rPr>
          <w:rFonts w:asciiTheme="minorHAnsi" w:hAnsiTheme="minorHAnsi" w:cstheme="minorHAnsi"/>
          <w:sz w:val="20"/>
        </w:rPr>
      </w:pPr>
      <w:r w:rsidRPr="00C47BF1">
        <w:rPr>
          <w:rFonts w:asciiTheme="minorHAnsi" w:hAnsiTheme="minorHAnsi" w:cstheme="minorHAnsi"/>
          <w:sz w:val="20"/>
        </w:rPr>
        <w:t>As part of care coordination activities, providers should identify all Providers involved in the behavioral health care and treatment of a member. All coordination, including PCP coordination, should be documented accordingly in the member treatment record. NBH consent forms are available through the website.</w:t>
      </w:r>
    </w:p>
    <w:p w14:paraId="3146484C" w14:textId="77777777" w:rsidR="00F858E4" w:rsidRDefault="00F858E4" w:rsidP="00E4554E">
      <w:pPr>
        <w:pStyle w:val="Heading2"/>
        <w:rPr>
          <w:rFonts w:asciiTheme="minorHAnsi" w:hAnsiTheme="minorHAnsi" w:cstheme="minorHAnsi"/>
        </w:rPr>
      </w:pPr>
    </w:p>
    <w:p w14:paraId="190A1873" w14:textId="26193D02" w:rsidR="00E4554E" w:rsidRPr="00C47BF1" w:rsidRDefault="00E4554E" w:rsidP="00E4554E">
      <w:pPr>
        <w:pStyle w:val="Heading2"/>
        <w:rPr>
          <w:rFonts w:asciiTheme="minorHAnsi" w:hAnsiTheme="minorHAnsi" w:cstheme="minorHAnsi"/>
        </w:rPr>
      </w:pPr>
      <w:bookmarkStart w:id="110" w:name="_Toc66044663"/>
      <w:r w:rsidRPr="00C47BF1">
        <w:rPr>
          <w:rFonts w:asciiTheme="minorHAnsi" w:hAnsiTheme="minorHAnsi" w:cstheme="minorHAnsi"/>
        </w:rPr>
        <w:t>Continuation following Provider Agreement Termination</w:t>
      </w:r>
      <w:bookmarkEnd w:id="110"/>
    </w:p>
    <w:p w14:paraId="3358AD2C" w14:textId="77777777" w:rsidR="00E4554E" w:rsidRPr="00C47BF1" w:rsidRDefault="00E4554E" w:rsidP="5A8ECC3C">
      <w:pPr>
        <w:spacing w:before="172" w:line="292" w:lineRule="auto"/>
        <w:ind w:left="480" w:right="299"/>
        <w:rPr>
          <w:rFonts w:asciiTheme="minorHAnsi" w:hAnsiTheme="minorHAnsi" w:cstheme="minorBidi"/>
          <w:sz w:val="20"/>
          <w:szCs w:val="20"/>
        </w:rPr>
      </w:pPr>
      <w:r w:rsidRPr="5A8ECC3C">
        <w:rPr>
          <w:rFonts w:asciiTheme="minorHAnsi" w:hAnsiTheme="minorHAnsi" w:cstheme="minorBidi"/>
          <w:sz w:val="20"/>
          <w:szCs w:val="20"/>
        </w:rPr>
        <w:t xml:space="preserve">Non-renewal and termination of the provider agreement is the process by which the provider agreement is not renewed at the end of the identified </w:t>
      </w:r>
      <w:bookmarkStart w:id="111" w:name="_Int_SAMcy2sC"/>
      <w:proofErr w:type="gramStart"/>
      <w:r w:rsidRPr="5A8ECC3C">
        <w:rPr>
          <w:rFonts w:asciiTheme="minorHAnsi" w:hAnsiTheme="minorHAnsi" w:cstheme="minorBidi"/>
          <w:sz w:val="20"/>
          <w:szCs w:val="20"/>
        </w:rPr>
        <w:t>period of time</w:t>
      </w:r>
      <w:bookmarkEnd w:id="111"/>
      <w:proofErr w:type="gramEnd"/>
      <w:r w:rsidRPr="5A8ECC3C">
        <w:rPr>
          <w:rFonts w:asciiTheme="minorHAnsi" w:hAnsiTheme="minorHAnsi" w:cstheme="minorBidi"/>
          <w:sz w:val="20"/>
          <w:szCs w:val="20"/>
        </w:rPr>
        <w:t xml:space="preserve"> and accordingly ends by its own terms, or the provider agreement is terminated as provided for in the terms of the provider agreement.</w:t>
      </w:r>
    </w:p>
    <w:p w14:paraId="6BF85011" w14:textId="77777777" w:rsidR="00E4554E" w:rsidRPr="00C47BF1" w:rsidRDefault="00E4554E" w:rsidP="00E4554E">
      <w:pPr>
        <w:spacing w:before="118" w:line="292" w:lineRule="auto"/>
        <w:ind w:left="480" w:right="788"/>
        <w:rPr>
          <w:rFonts w:asciiTheme="minorHAnsi" w:hAnsiTheme="minorHAnsi" w:cstheme="minorHAnsi"/>
          <w:sz w:val="20"/>
        </w:rPr>
      </w:pPr>
      <w:r w:rsidRPr="00C47BF1">
        <w:rPr>
          <w:rFonts w:asciiTheme="minorHAnsi" w:hAnsiTheme="minorHAnsi" w:cstheme="minorHAnsi"/>
          <w:sz w:val="20"/>
        </w:rPr>
        <w:t>All notices of non-renewal and/or termination of the provider agreement should be in writing and in accordance with the applicable terms of the provider agreement.</w:t>
      </w:r>
    </w:p>
    <w:p w14:paraId="30248946" w14:textId="77777777" w:rsidR="00E4554E" w:rsidRPr="00C47BF1" w:rsidRDefault="00E4554E" w:rsidP="00E4554E">
      <w:pPr>
        <w:spacing w:before="118" w:line="292" w:lineRule="auto"/>
        <w:ind w:left="480" w:right="244"/>
        <w:rPr>
          <w:rFonts w:asciiTheme="minorHAnsi" w:hAnsiTheme="minorHAnsi" w:cstheme="minorHAnsi"/>
          <w:sz w:val="20"/>
        </w:rPr>
      </w:pPr>
      <w:r w:rsidRPr="00C47BF1">
        <w:rPr>
          <w:rFonts w:asciiTheme="minorHAnsi" w:hAnsiTheme="minorHAnsi" w:cstheme="minorHAnsi"/>
          <w:sz w:val="20"/>
        </w:rPr>
        <w:t xml:space="preserve">If a provider chooses to resign from the network and voluntarily surrender participation status, the provider must send NBH written notice of such request and/or notice of termination of the provider agreement. NBH will send the provider written acknowledgement of receipt of the provider’s written request/notice and confirmation of the effective date of disenrollment/termination. </w:t>
      </w:r>
    </w:p>
    <w:p w14:paraId="04B307E4" w14:textId="6A1B70B7" w:rsidR="00E4554E" w:rsidRPr="00C47BF1" w:rsidRDefault="00E4554E" w:rsidP="00E4554E">
      <w:pPr>
        <w:spacing w:before="171" w:line="292" w:lineRule="auto"/>
        <w:ind w:left="480" w:right="188"/>
        <w:rPr>
          <w:rFonts w:asciiTheme="minorHAnsi" w:hAnsiTheme="minorHAnsi" w:cstheme="minorHAnsi"/>
          <w:sz w:val="20"/>
        </w:rPr>
      </w:pPr>
      <w:r w:rsidRPr="00C47BF1">
        <w:rPr>
          <w:rFonts w:asciiTheme="minorHAnsi" w:hAnsiTheme="minorHAnsi" w:cstheme="minorHAnsi"/>
          <w:sz w:val="20"/>
        </w:rPr>
        <w:t>On or before the effective date of non-renewal or any termination of the provider agreement, providers must provide NBH with a list of members for whom the provider has rendered services in the six-month period prior to the effective date of non-renewal or any termination of the provider agreement.</w:t>
      </w:r>
    </w:p>
    <w:p w14:paraId="634277EA" w14:textId="77777777" w:rsidR="00E4554E" w:rsidRPr="00C47BF1" w:rsidRDefault="00E4554E" w:rsidP="00E4554E">
      <w:pPr>
        <w:spacing w:before="117" w:line="292" w:lineRule="auto"/>
        <w:ind w:left="480" w:right="255"/>
        <w:rPr>
          <w:rFonts w:asciiTheme="minorHAnsi" w:hAnsiTheme="minorHAnsi" w:cstheme="minorHAnsi"/>
          <w:sz w:val="18"/>
        </w:rPr>
      </w:pPr>
      <w:r w:rsidRPr="00C47BF1">
        <w:rPr>
          <w:rFonts w:asciiTheme="minorHAnsi" w:hAnsiTheme="minorHAnsi" w:cstheme="minorHAnsi"/>
          <w:sz w:val="20"/>
        </w:rPr>
        <w:t xml:space="preserve">Providers must provide thirty (30) day notice of termination to members affected by their termination from the network, as well as make appropriate referrals for continuation of services. </w:t>
      </w:r>
    </w:p>
    <w:p w14:paraId="53492524" w14:textId="1EBBB9BA" w:rsidR="00E4554E" w:rsidRPr="007F2D2B" w:rsidRDefault="00EC5699" w:rsidP="00E4554E">
      <w:pPr>
        <w:pStyle w:val="Heading1"/>
        <w:spacing w:before="173"/>
        <w:rPr>
          <w:rFonts w:asciiTheme="minorHAnsi" w:hAnsiTheme="minorHAnsi" w:cstheme="minorHAnsi"/>
          <w:color w:val="002060"/>
        </w:rPr>
      </w:pPr>
      <w:bookmarkStart w:id="112" w:name="_Toc66044664"/>
      <w:r w:rsidRPr="007F2D2B">
        <w:rPr>
          <w:rFonts w:asciiTheme="minorHAnsi" w:hAnsiTheme="minorHAnsi" w:cstheme="minorHAnsi"/>
          <w:color w:val="002060"/>
        </w:rPr>
        <w:t xml:space="preserve">Member </w:t>
      </w:r>
      <w:r w:rsidR="00E4554E" w:rsidRPr="007F2D2B">
        <w:rPr>
          <w:rFonts w:asciiTheme="minorHAnsi" w:hAnsiTheme="minorHAnsi" w:cstheme="minorHAnsi"/>
          <w:color w:val="002060"/>
        </w:rPr>
        <w:t>Rights and Responsibilities</w:t>
      </w:r>
      <w:bookmarkEnd w:id="112"/>
      <w:r w:rsidR="00E4554E" w:rsidRPr="007F2D2B">
        <w:rPr>
          <w:rFonts w:asciiTheme="minorHAnsi" w:hAnsiTheme="minorHAnsi" w:cstheme="minorHAnsi"/>
          <w:color w:val="002060"/>
        </w:rPr>
        <w:t xml:space="preserve"> </w:t>
      </w:r>
    </w:p>
    <w:p w14:paraId="2425AEAB" w14:textId="323D6F03" w:rsidR="00E4554E" w:rsidRPr="00C47BF1" w:rsidRDefault="00E4554E" w:rsidP="5A8ECC3C">
      <w:pPr>
        <w:pStyle w:val="BodyText"/>
        <w:spacing w:before="169" w:line="292" w:lineRule="auto"/>
        <w:ind w:left="480" w:right="321"/>
        <w:rPr>
          <w:rFonts w:asciiTheme="minorHAnsi" w:hAnsiTheme="minorHAnsi" w:cstheme="minorBidi"/>
        </w:rPr>
      </w:pPr>
      <w:r w:rsidRPr="5A8ECC3C">
        <w:rPr>
          <w:rFonts w:asciiTheme="minorHAnsi" w:hAnsiTheme="minorHAnsi" w:cstheme="minorBidi"/>
        </w:rPr>
        <w:t xml:space="preserve">NBH’s Member Rights and Responsibilities Statement is available for download from the website. Providers are encouraged to post the statement in their offices or waiting rooms or distribute the statement to members </w:t>
      </w:r>
      <w:bookmarkStart w:id="113" w:name="_Int_rSRunxST"/>
      <w:r w:rsidRPr="5A8ECC3C">
        <w:rPr>
          <w:rFonts w:asciiTheme="minorHAnsi" w:hAnsiTheme="minorHAnsi" w:cstheme="minorBidi"/>
        </w:rPr>
        <w:t>at</w:t>
      </w:r>
      <w:bookmarkEnd w:id="113"/>
      <w:r w:rsidRPr="5A8ECC3C">
        <w:rPr>
          <w:rFonts w:asciiTheme="minorHAnsi" w:hAnsiTheme="minorHAnsi" w:cstheme="minorBidi"/>
        </w:rPr>
        <w:t xml:space="preserve"> their initial visit.</w:t>
      </w:r>
    </w:p>
    <w:p w14:paraId="78A3B4AC" w14:textId="77777777" w:rsidR="00E4554E" w:rsidRDefault="00E4554E" w:rsidP="00E4554E">
      <w:pPr>
        <w:spacing w:line="292" w:lineRule="auto"/>
        <w:rPr>
          <w:rFonts w:asciiTheme="minorHAnsi" w:hAnsiTheme="minorHAnsi" w:cstheme="minorHAnsi"/>
        </w:rPr>
      </w:pPr>
    </w:p>
    <w:p w14:paraId="05F8473A" w14:textId="3BC101FB" w:rsidR="00C405B5" w:rsidRPr="007F2D2B" w:rsidRDefault="00C405B5" w:rsidP="007F2D2B">
      <w:pPr>
        <w:pStyle w:val="Heading1"/>
        <w:spacing w:before="173"/>
        <w:ind w:left="0" w:firstLine="480"/>
        <w:rPr>
          <w:rFonts w:asciiTheme="minorHAnsi" w:hAnsiTheme="minorHAnsi" w:cstheme="minorHAnsi"/>
          <w:color w:val="002060"/>
        </w:rPr>
      </w:pPr>
      <w:bookmarkStart w:id="114" w:name="_Toc66044665"/>
      <w:bookmarkStart w:id="115" w:name="_Hlk66044310"/>
      <w:r w:rsidRPr="007F2D2B">
        <w:rPr>
          <w:rFonts w:asciiTheme="minorHAnsi" w:hAnsiTheme="minorHAnsi" w:cstheme="minorHAnsi"/>
          <w:color w:val="002060"/>
        </w:rPr>
        <w:t>Confidentiality, Privacy and Security of Identification Health Information</w:t>
      </w:r>
      <w:bookmarkEnd w:id="114"/>
      <w:r w:rsidRPr="007F2D2B">
        <w:rPr>
          <w:rFonts w:asciiTheme="minorHAnsi" w:hAnsiTheme="minorHAnsi" w:cstheme="minorHAnsi"/>
          <w:color w:val="002060"/>
        </w:rPr>
        <w:t xml:space="preserve"> </w:t>
      </w:r>
    </w:p>
    <w:bookmarkEnd w:id="115"/>
    <w:p w14:paraId="29D4556B" w14:textId="3AB467A6" w:rsidR="00E4554E" w:rsidRPr="00C47BF1" w:rsidRDefault="00E4554E" w:rsidP="00786D34">
      <w:pPr>
        <w:spacing w:before="172"/>
        <w:ind w:firstLine="480"/>
        <w:rPr>
          <w:rFonts w:asciiTheme="minorHAnsi" w:hAnsiTheme="minorHAnsi" w:cstheme="minorHAnsi"/>
        </w:rPr>
      </w:pPr>
      <w:r w:rsidRPr="00C47BF1">
        <w:rPr>
          <w:rFonts w:asciiTheme="minorHAnsi" w:hAnsiTheme="minorHAnsi" w:cstheme="minorHAnsi"/>
        </w:rPr>
        <w:t>Providers are:</w:t>
      </w:r>
    </w:p>
    <w:p w14:paraId="43900FF4" w14:textId="79BF508C" w:rsidR="00E4554E" w:rsidRPr="00C47BF1" w:rsidRDefault="00E4554E" w:rsidP="5A8ECC3C">
      <w:pPr>
        <w:pStyle w:val="ListParagraph"/>
        <w:numPr>
          <w:ilvl w:val="1"/>
          <w:numId w:val="10"/>
        </w:numPr>
        <w:tabs>
          <w:tab w:val="left" w:pos="1200"/>
          <w:tab w:val="left" w:pos="1201"/>
        </w:tabs>
        <w:spacing w:line="290" w:lineRule="auto"/>
        <w:ind w:right="150"/>
        <w:rPr>
          <w:rFonts w:asciiTheme="minorHAnsi" w:hAnsiTheme="minorHAnsi" w:cstheme="minorBidi"/>
        </w:rPr>
      </w:pPr>
      <w:r w:rsidRPr="5A8ECC3C">
        <w:rPr>
          <w:rFonts w:asciiTheme="minorHAnsi" w:hAnsiTheme="minorHAnsi" w:cstheme="minorBidi"/>
          <w:sz w:val="20"/>
          <w:szCs w:val="20"/>
        </w:rPr>
        <w:t xml:space="preserve">Expected to comply with applicable federal and state </w:t>
      </w:r>
      <w:r w:rsidRPr="5A8ECC3C">
        <w:rPr>
          <w:rFonts w:asciiTheme="minorHAnsi" w:hAnsiTheme="minorHAnsi" w:cstheme="minorBidi"/>
          <w:spacing w:val="-3"/>
          <w:sz w:val="20"/>
          <w:szCs w:val="20"/>
        </w:rPr>
        <w:t xml:space="preserve">privacy, </w:t>
      </w:r>
      <w:r w:rsidRPr="5A8ECC3C">
        <w:rPr>
          <w:rFonts w:asciiTheme="minorHAnsi" w:hAnsiTheme="minorHAnsi" w:cstheme="minorBidi"/>
          <w:sz w:val="20"/>
          <w:szCs w:val="20"/>
        </w:rPr>
        <w:t>confidentiality, and security laws, rules, and/or regulations, including without limitation the federal Health Insurance Portability and Accountability</w:t>
      </w:r>
      <w:r w:rsidRPr="5A8ECC3C">
        <w:rPr>
          <w:rFonts w:asciiTheme="minorHAnsi" w:hAnsiTheme="minorHAnsi" w:cstheme="minorBidi"/>
          <w:spacing w:val="-5"/>
          <w:sz w:val="20"/>
          <w:szCs w:val="20"/>
        </w:rPr>
        <w:t xml:space="preserve"> </w:t>
      </w:r>
      <w:r w:rsidRPr="5A8ECC3C">
        <w:rPr>
          <w:rFonts w:asciiTheme="minorHAnsi" w:hAnsiTheme="minorHAnsi" w:cstheme="minorBidi"/>
          <w:sz w:val="20"/>
          <w:szCs w:val="20"/>
        </w:rPr>
        <w:t>Act</w:t>
      </w:r>
      <w:r w:rsidRPr="5A8ECC3C">
        <w:rPr>
          <w:rFonts w:asciiTheme="minorHAnsi" w:hAnsiTheme="minorHAnsi" w:cstheme="minorBidi"/>
          <w:spacing w:val="-7"/>
          <w:sz w:val="20"/>
          <w:szCs w:val="20"/>
        </w:rPr>
        <w:t xml:space="preserve"> </w:t>
      </w:r>
      <w:r w:rsidRPr="5A8ECC3C">
        <w:rPr>
          <w:rFonts w:asciiTheme="minorHAnsi" w:hAnsiTheme="minorHAnsi" w:cstheme="minorBidi"/>
          <w:sz w:val="20"/>
          <w:szCs w:val="20"/>
        </w:rPr>
        <w:t>of</w:t>
      </w:r>
      <w:r w:rsidRPr="5A8ECC3C">
        <w:rPr>
          <w:rFonts w:asciiTheme="minorHAnsi" w:hAnsiTheme="minorHAnsi" w:cstheme="minorBidi"/>
          <w:spacing w:val="-4"/>
          <w:sz w:val="20"/>
          <w:szCs w:val="20"/>
        </w:rPr>
        <w:t xml:space="preserve"> </w:t>
      </w:r>
      <w:r w:rsidRPr="5A8ECC3C">
        <w:rPr>
          <w:rFonts w:asciiTheme="minorHAnsi" w:hAnsiTheme="minorHAnsi" w:cstheme="minorBidi"/>
          <w:sz w:val="20"/>
          <w:szCs w:val="20"/>
        </w:rPr>
        <w:t>1996</w:t>
      </w:r>
      <w:r w:rsidRPr="5A8ECC3C">
        <w:rPr>
          <w:rFonts w:asciiTheme="minorHAnsi" w:hAnsiTheme="minorHAnsi" w:cstheme="minorBidi"/>
          <w:spacing w:val="-8"/>
          <w:sz w:val="20"/>
          <w:szCs w:val="20"/>
        </w:rPr>
        <w:t xml:space="preserve"> </w:t>
      </w:r>
      <w:r w:rsidRPr="5A8ECC3C">
        <w:rPr>
          <w:rFonts w:asciiTheme="minorHAnsi" w:hAnsiTheme="minorHAnsi" w:cstheme="minorBidi"/>
          <w:sz w:val="20"/>
          <w:szCs w:val="20"/>
        </w:rPr>
        <w:t>(</w:t>
      </w:r>
      <w:bookmarkStart w:id="116" w:name="_Int_uXls2w09"/>
      <w:r w:rsidRPr="5A8ECC3C">
        <w:rPr>
          <w:rFonts w:asciiTheme="minorHAnsi" w:hAnsiTheme="minorHAnsi" w:cstheme="minorBidi"/>
          <w:sz w:val="20"/>
          <w:szCs w:val="20"/>
        </w:rPr>
        <w:t>HIPAA</w:t>
      </w:r>
      <w:bookmarkEnd w:id="116"/>
      <w:r w:rsidRPr="5A8ECC3C">
        <w:rPr>
          <w:rFonts w:asciiTheme="minorHAnsi" w:hAnsiTheme="minorHAnsi" w:cstheme="minorBidi"/>
          <w:sz w:val="20"/>
          <w:szCs w:val="20"/>
        </w:rPr>
        <w:t>)</w:t>
      </w:r>
      <w:r w:rsidR="009F14E2" w:rsidRPr="5A8ECC3C">
        <w:rPr>
          <w:rFonts w:asciiTheme="minorHAnsi" w:hAnsiTheme="minorHAnsi" w:cstheme="minorBidi"/>
          <w:spacing w:val="-5"/>
          <w:sz w:val="20"/>
          <w:szCs w:val="20"/>
        </w:rPr>
        <w:t xml:space="preserve">. </w:t>
      </w:r>
    </w:p>
    <w:p w14:paraId="08C0DBC3" w14:textId="77777777" w:rsidR="00E4554E" w:rsidRPr="00C47BF1" w:rsidRDefault="00E4554E" w:rsidP="0090024B">
      <w:pPr>
        <w:pStyle w:val="ListParagraph"/>
        <w:numPr>
          <w:ilvl w:val="1"/>
          <w:numId w:val="10"/>
        </w:numPr>
        <w:tabs>
          <w:tab w:val="left" w:pos="1200"/>
          <w:tab w:val="left" w:pos="1201"/>
        </w:tabs>
        <w:spacing w:line="292" w:lineRule="auto"/>
        <w:ind w:right="837"/>
        <w:rPr>
          <w:rFonts w:asciiTheme="minorHAnsi" w:hAnsiTheme="minorHAnsi" w:cstheme="minorHAnsi"/>
          <w:sz w:val="20"/>
        </w:rPr>
      </w:pPr>
      <w:r w:rsidRPr="00C47BF1">
        <w:rPr>
          <w:rFonts w:asciiTheme="minorHAnsi" w:hAnsiTheme="minorHAnsi" w:cstheme="minorHAnsi"/>
          <w:sz w:val="20"/>
        </w:rPr>
        <w:t>Responsible for meeting their obligations under these laws, rules, and regulations, by implementing</w:t>
      </w:r>
      <w:r w:rsidRPr="00C47BF1">
        <w:rPr>
          <w:rFonts w:asciiTheme="minorHAnsi" w:hAnsiTheme="minorHAnsi" w:cstheme="minorHAnsi"/>
          <w:spacing w:val="-7"/>
          <w:sz w:val="20"/>
        </w:rPr>
        <w:t xml:space="preserve"> </w:t>
      </w:r>
      <w:r w:rsidRPr="00C47BF1">
        <w:rPr>
          <w:rFonts w:asciiTheme="minorHAnsi" w:hAnsiTheme="minorHAnsi" w:cstheme="minorHAnsi"/>
          <w:sz w:val="20"/>
        </w:rPr>
        <w:t>such</w:t>
      </w:r>
      <w:r w:rsidRPr="00C47BF1">
        <w:rPr>
          <w:rFonts w:asciiTheme="minorHAnsi" w:hAnsiTheme="minorHAnsi" w:cstheme="minorHAnsi"/>
          <w:spacing w:val="-5"/>
          <w:sz w:val="20"/>
        </w:rPr>
        <w:t xml:space="preserve"> </w:t>
      </w:r>
      <w:r w:rsidRPr="00C47BF1">
        <w:rPr>
          <w:rFonts w:asciiTheme="minorHAnsi" w:hAnsiTheme="minorHAnsi" w:cstheme="minorHAnsi"/>
          <w:sz w:val="20"/>
        </w:rPr>
        <w:t>activities</w:t>
      </w:r>
      <w:r w:rsidRPr="00C47BF1">
        <w:rPr>
          <w:rFonts w:asciiTheme="minorHAnsi" w:hAnsiTheme="minorHAnsi" w:cstheme="minorHAnsi"/>
          <w:spacing w:val="-5"/>
          <w:sz w:val="20"/>
        </w:rPr>
        <w:t xml:space="preserve"> </w:t>
      </w:r>
      <w:r w:rsidRPr="00C47BF1">
        <w:rPr>
          <w:rFonts w:asciiTheme="minorHAnsi" w:hAnsiTheme="minorHAnsi" w:cstheme="minorHAnsi"/>
          <w:sz w:val="20"/>
        </w:rPr>
        <w:t>as</w:t>
      </w:r>
      <w:r w:rsidRPr="00C47BF1">
        <w:rPr>
          <w:rFonts w:asciiTheme="minorHAnsi" w:hAnsiTheme="minorHAnsi" w:cstheme="minorHAnsi"/>
          <w:spacing w:val="-7"/>
          <w:sz w:val="20"/>
        </w:rPr>
        <w:t xml:space="preserve"> </w:t>
      </w:r>
      <w:r w:rsidRPr="00C47BF1">
        <w:rPr>
          <w:rFonts w:asciiTheme="minorHAnsi" w:hAnsiTheme="minorHAnsi" w:cstheme="minorHAnsi"/>
          <w:sz w:val="20"/>
        </w:rPr>
        <w:t>monitoring</w:t>
      </w:r>
      <w:r w:rsidRPr="00C47BF1">
        <w:rPr>
          <w:rFonts w:asciiTheme="minorHAnsi" w:hAnsiTheme="minorHAnsi" w:cstheme="minorHAnsi"/>
          <w:spacing w:val="-6"/>
          <w:sz w:val="20"/>
        </w:rPr>
        <w:t xml:space="preserve"> </w:t>
      </w:r>
      <w:r w:rsidRPr="00C47BF1">
        <w:rPr>
          <w:rFonts w:asciiTheme="minorHAnsi" w:hAnsiTheme="minorHAnsi" w:cstheme="minorHAnsi"/>
          <w:sz w:val="20"/>
        </w:rPr>
        <w:t>changes</w:t>
      </w:r>
      <w:r w:rsidRPr="00C47BF1">
        <w:rPr>
          <w:rFonts w:asciiTheme="minorHAnsi" w:hAnsiTheme="minorHAnsi" w:cstheme="minorHAnsi"/>
          <w:spacing w:val="-5"/>
          <w:sz w:val="20"/>
        </w:rPr>
        <w:t xml:space="preserve"> </w:t>
      </w:r>
      <w:r w:rsidRPr="00C47BF1">
        <w:rPr>
          <w:rFonts w:asciiTheme="minorHAnsi" w:hAnsiTheme="minorHAnsi" w:cstheme="minorHAnsi"/>
          <w:sz w:val="20"/>
        </w:rPr>
        <w:t>in</w:t>
      </w:r>
      <w:r w:rsidRPr="00C47BF1">
        <w:rPr>
          <w:rFonts w:asciiTheme="minorHAnsi" w:hAnsiTheme="minorHAnsi" w:cstheme="minorHAnsi"/>
          <w:spacing w:val="-1"/>
          <w:sz w:val="20"/>
        </w:rPr>
        <w:t xml:space="preserve"> </w:t>
      </w:r>
      <w:r w:rsidRPr="00C47BF1">
        <w:rPr>
          <w:rFonts w:asciiTheme="minorHAnsi" w:hAnsiTheme="minorHAnsi" w:cstheme="minorHAnsi"/>
          <w:sz w:val="20"/>
        </w:rPr>
        <w:t>the</w:t>
      </w:r>
      <w:r w:rsidRPr="00C47BF1">
        <w:rPr>
          <w:rFonts w:asciiTheme="minorHAnsi" w:hAnsiTheme="minorHAnsi" w:cstheme="minorHAnsi"/>
          <w:spacing w:val="-4"/>
          <w:sz w:val="20"/>
        </w:rPr>
        <w:t xml:space="preserve"> </w:t>
      </w:r>
      <w:r w:rsidRPr="00C47BF1">
        <w:rPr>
          <w:rFonts w:asciiTheme="minorHAnsi" w:hAnsiTheme="minorHAnsi" w:cstheme="minorHAnsi"/>
          <w:sz w:val="20"/>
        </w:rPr>
        <w:t>laws,</w:t>
      </w:r>
      <w:r w:rsidRPr="00C47BF1">
        <w:rPr>
          <w:rFonts w:asciiTheme="minorHAnsi" w:hAnsiTheme="minorHAnsi" w:cstheme="minorHAnsi"/>
          <w:spacing w:val="-4"/>
          <w:sz w:val="20"/>
        </w:rPr>
        <w:t xml:space="preserve"> </w:t>
      </w:r>
      <w:r w:rsidRPr="00C47BF1">
        <w:rPr>
          <w:rFonts w:asciiTheme="minorHAnsi" w:hAnsiTheme="minorHAnsi" w:cstheme="minorHAnsi"/>
          <w:sz w:val="20"/>
        </w:rPr>
        <w:t>implementing</w:t>
      </w:r>
      <w:r w:rsidRPr="00C47BF1">
        <w:rPr>
          <w:rFonts w:asciiTheme="minorHAnsi" w:hAnsiTheme="minorHAnsi" w:cstheme="minorHAnsi"/>
          <w:spacing w:val="-6"/>
          <w:sz w:val="20"/>
        </w:rPr>
        <w:t xml:space="preserve"> </w:t>
      </w:r>
      <w:r w:rsidRPr="00C47BF1">
        <w:rPr>
          <w:rFonts w:asciiTheme="minorHAnsi" w:hAnsiTheme="minorHAnsi" w:cstheme="minorHAnsi"/>
          <w:sz w:val="20"/>
        </w:rPr>
        <w:t>appropriate mitigation and corrective actions, and timely distribution of notices to patients(members), government agencies and the media when</w:t>
      </w:r>
      <w:r w:rsidRPr="00C47BF1">
        <w:rPr>
          <w:rFonts w:asciiTheme="minorHAnsi" w:hAnsiTheme="minorHAnsi" w:cstheme="minorHAnsi"/>
          <w:spacing w:val="-8"/>
          <w:sz w:val="20"/>
        </w:rPr>
        <w:t xml:space="preserve"> </w:t>
      </w:r>
      <w:r w:rsidRPr="00C47BF1">
        <w:rPr>
          <w:rFonts w:asciiTheme="minorHAnsi" w:hAnsiTheme="minorHAnsi" w:cstheme="minorHAnsi"/>
          <w:sz w:val="20"/>
        </w:rPr>
        <w:t>applicable.</w:t>
      </w:r>
    </w:p>
    <w:p w14:paraId="040125F5" w14:textId="5DB6E58F" w:rsidR="008C726E" w:rsidRDefault="00E4554E" w:rsidP="5A8ECC3C">
      <w:pPr>
        <w:spacing w:before="114" w:line="292" w:lineRule="auto"/>
        <w:ind w:left="480" w:right="166"/>
        <w:rPr>
          <w:rFonts w:asciiTheme="minorHAnsi" w:hAnsiTheme="minorHAnsi" w:cstheme="minorBidi"/>
          <w:sz w:val="20"/>
          <w:szCs w:val="20"/>
        </w:rPr>
      </w:pPr>
      <w:bookmarkStart w:id="117" w:name="_Int_z0p9PF7y"/>
      <w:proofErr w:type="gramStart"/>
      <w:r w:rsidRPr="5A8ECC3C">
        <w:rPr>
          <w:rFonts w:asciiTheme="minorHAnsi" w:hAnsiTheme="minorHAnsi" w:cstheme="minorBidi"/>
          <w:sz w:val="20"/>
          <w:szCs w:val="20"/>
        </w:rPr>
        <w:t>In the event that</w:t>
      </w:r>
      <w:bookmarkEnd w:id="117"/>
      <w:proofErr w:type="gramEnd"/>
      <w:r w:rsidRPr="5A8ECC3C">
        <w:rPr>
          <w:rFonts w:asciiTheme="minorHAnsi" w:hAnsiTheme="minorHAnsi" w:cstheme="minorBidi"/>
          <w:sz w:val="20"/>
          <w:szCs w:val="20"/>
        </w:rPr>
        <w:t xml:space="preserve"> NBH receives a complaint or becomes aware of a potential violation or breach of an obligation to secure or protect member information, NBH will notify the </w:t>
      </w:r>
      <w:r w:rsidR="00886EE7" w:rsidRPr="5A8ECC3C">
        <w:rPr>
          <w:rFonts w:asciiTheme="minorHAnsi" w:hAnsiTheme="minorHAnsi" w:cstheme="minorBidi"/>
          <w:sz w:val="20"/>
          <w:szCs w:val="20"/>
        </w:rPr>
        <w:t>provider</w:t>
      </w:r>
      <w:r w:rsidRPr="5A8ECC3C">
        <w:rPr>
          <w:rFonts w:asciiTheme="minorHAnsi" w:hAnsiTheme="minorHAnsi" w:cstheme="minorBidi"/>
          <w:sz w:val="20"/>
          <w:szCs w:val="20"/>
        </w:rPr>
        <w:t xml:space="preserve"> utilizing the general complaint process, and request that the </w:t>
      </w:r>
      <w:r w:rsidR="00886EE7" w:rsidRPr="5A8ECC3C">
        <w:rPr>
          <w:rFonts w:asciiTheme="minorHAnsi" w:hAnsiTheme="minorHAnsi" w:cstheme="minorBidi"/>
          <w:sz w:val="20"/>
          <w:szCs w:val="20"/>
        </w:rPr>
        <w:t>provider</w:t>
      </w:r>
      <w:r w:rsidRPr="5A8ECC3C">
        <w:rPr>
          <w:rFonts w:asciiTheme="minorHAnsi" w:hAnsiTheme="minorHAnsi" w:cstheme="minorBidi"/>
          <w:sz w:val="20"/>
          <w:szCs w:val="20"/>
        </w:rPr>
        <w:t xml:space="preserve"> respond to</w:t>
      </w:r>
      <w:r w:rsidRPr="5A8ECC3C">
        <w:rPr>
          <w:rFonts w:asciiTheme="minorHAnsi" w:hAnsiTheme="minorHAnsi" w:cstheme="minorBidi"/>
          <w:spacing w:val="-24"/>
          <w:sz w:val="20"/>
          <w:szCs w:val="20"/>
        </w:rPr>
        <w:t xml:space="preserve"> </w:t>
      </w:r>
      <w:r w:rsidRPr="5A8ECC3C">
        <w:rPr>
          <w:rFonts w:asciiTheme="minorHAnsi" w:hAnsiTheme="minorHAnsi" w:cstheme="minorBidi"/>
          <w:sz w:val="20"/>
          <w:szCs w:val="20"/>
        </w:rPr>
        <w:t>the allegation and implement corrective action when appropriate. Providers must respond to such requests and implement corrective action as indicated in communications from</w:t>
      </w:r>
      <w:r w:rsidRPr="5A8ECC3C">
        <w:rPr>
          <w:rFonts w:asciiTheme="minorHAnsi" w:hAnsiTheme="minorHAnsi" w:cstheme="minorBidi"/>
          <w:spacing w:val="-6"/>
          <w:sz w:val="20"/>
          <w:szCs w:val="20"/>
        </w:rPr>
        <w:t xml:space="preserve"> </w:t>
      </w:r>
      <w:r w:rsidRPr="5A8ECC3C">
        <w:rPr>
          <w:rFonts w:asciiTheme="minorHAnsi" w:hAnsiTheme="minorHAnsi" w:cstheme="minorBidi"/>
          <w:sz w:val="20"/>
          <w:szCs w:val="20"/>
        </w:rPr>
        <w:t>NBH. Providers should make every effort to keep protected health information (PHI) secure.</w:t>
      </w:r>
    </w:p>
    <w:p w14:paraId="63E43250" w14:textId="0439525C" w:rsidR="009F14E2" w:rsidRPr="007F2D2B" w:rsidRDefault="00F858E4" w:rsidP="009F14E2">
      <w:pPr>
        <w:pStyle w:val="Heading1"/>
        <w:spacing w:before="173"/>
        <w:ind w:left="0" w:firstLine="480"/>
        <w:rPr>
          <w:rFonts w:asciiTheme="minorHAnsi" w:hAnsiTheme="minorHAnsi" w:cstheme="minorHAnsi"/>
          <w:color w:val="002060"/>
        </w:rPr>
      </w:pPr>
      <w:bookmarkStart w:id="118" w:name="_Toc66044666"/>
      <w:r>
        <w:rPr>
          <w:rFonts w:asciiTheme="minorHAnsi" w:hAnsiTheme="minorHAnsi" w:cstheme="minorHAnsi"/>
          <w:color w:val="002060"/>
        </w:rPr>
        <w:t>Questions</w:t>
      </w:r>
      <w:bookmarkEnd w:id="118"/>
      <w:r w:rsidR="009F14E2" w:rsidRPr="007F2D2B">
        <w:rPr>
          <w:rFonts w:asciiTheme="minorHAnsi" w:hAnsiTheme="minorHAnsi" w:cstheme="minorHAnsi"/>
          <w:color w:val="002060"/>
        </w:rPr>
        <w:t xml:space="preserve"> </w:t>
      </w:r>
    </w:p>
    <w:p w14:paraId="2DFB7213" w14:textId="6FBE5F85" w:rsidR="008C726E" w:rsidRDefault="009F14E2" w:rsidP="5A8ECC3C">
      <w:pPr>
        <w:pStyle w:val="BodyText"/>
        <w:spacing w:line="292" w:lineRule="auto"/>
        <w:ind w:left="480" w:right="143"/>
        <w:rPr>
          <w:rFonts w:asciiTheme="minorHAnsi" w:hAnsiTheme="minorHAnsi" w:cstheme="minorBidi"/>
        </w:rPr>
      </w:pPr>
      <w:r w:rsidRPr="5A8ECC3C">
        <w:rPr>
          <w:rFonts w:asciiTheme="minorHAnsi" w:hAnsiTheme="minorHAnsi" w:cstheme="minorBidi"/>
        </w:rPr>
        <w:t xml:space="preserve">Questions about this program may be directed to Nevada Behavioral Health from 8 a.m. to 5 p.m. </w:t>
      </w:r>
      <w:r w:rsidR="00CC129E" w:rsidRPr="5A8ECC3C">
        <w:rPr>
          <w:rFonts w:asciiTheme="minorHAnsi" w:hAnsiTheme="minorHAnsi" w:cstheme="minorBidi"/>
        </w:rPr>
        <w:t>PST/PDT</w:t>
      </w:r>
      <w:r w:rsidRPr="5A8ECC3C">
        <w:rPr>
          <w:rFonts w:asciiTheme="minorHAnsi" w:hAnsiTheme="minorHAnsi" w:cstheme="minorBidi"/>
        </w:rPr>
        <w:t>, Monday through Friday</w:t>
      </w:r>
      <w:r w:rsidR="00E9194B">
        <w:rPr>
          <w:rFonts w:asciiTheme="minorHAnsi" w:hAnsiTheme="minorHAnsi" w:cstheme="minorBidi"/>
        </w:rPr>
        <w:t xml:space="preserve"> at </w:t>
      </w:r>
      <w:r w:rsidR="00E9194B" w:rsidRPr="00E9194B">
        <w:rPr>
          <w:rFonts w:asciiTheme="minorHAnsi" w:hAnsiTheme="minorHAnsi" w:cstheme="minorBidi"/>
        </w:rPr>
        <w:t>(702)857-8800</w:t>
      </w:r>
      <w:r w:rsidR="00E9194B">
        <w:rPr>
          <w:rFonts w:asciiTheme="minorHAnsi" w:hAnsiTheme="minorHAnsi" w:cstheme="minorBidi"/>
        </w:rPr>
        <w:t>.</w:t>
      </w:r>
    </w:p>
    <w:p w14:paraId="6917F663" w14:textId="575423AF" w:rsidR="008C726E" w:rsidRDefault="008C726E" w:rsidP="00786D34">
      <w:pPr>
        <w:pStyle w:val="BodyText"/>
        <w:spacing w:line="292" w:lineRule="auto"/>
        <w:ind w:left="0" w:right="143"/>
        <w:rPr>
          <w:rFonts w:asciiTheme="minorHAnsi" w:hAnsiTheme="minorHAnsi" w:cstheme="minorHAnsi"/>
        </w:rPr>
      </w:pPr>
    </w:p>
    <w:p w14:paraId="51E9C3BE" w14:textId="77777777" w:rsidR="008C726E" w:rsidRDefault="008C726E">
      <w:pPr>
        <w:pStyle w:val="BodyText"/>
        <w:spacing w:line="292" w:lineRule="auto"/>
        <w:ind w:left="480" w:right="143"/>
        <w:rPr>
          <w:rFonts w:asciiTheme="minorHAnsi" w:hAnsiTheme="minorHAnsi" w:cstheme="minorHAnsi"/>
        </w:rPr>
      </w:pPr>
    </w:p>
    <w:p w14:paraId="0E3AA4BF" w14:textId="7ACEF120" w:rsidR="008C726E" w:rsidRDefault="008C726E">
      <w:pPr>
        <w:pStyle w:val="BodyText"/>
        <w:spacing w:line="292" w:lineRule="auto"/>
        <w:ind w:left="480" w:right="143"/>
        <w:rPr>
          <w:rFonts w:asciiTheme="minorHAnsi" w:hAnsiTheme="minorHAnsi" w:cstheme="minorHAnsi"/>
        </w:rPr>
      </w:pPr>
    </w:p>
    <w:p w14:paraId="70054C3D" w14:textId="164AA47E" w:rsidR="008C726E" w:rsidRDefault="008C726E">
      <w:pPr>
        <w:pStyle w:val="BodyText"/>
        <w:spacing w:line="292" w:lineRule="auto"/>
        <w:ind w:left="480" w:right="143"/>
        <w:rPr>
          <w:rFonts w:asciiTheme="minorHAnsi" w:hAnsiTheme="minorHAnsi" w:cstheme="minorHAnsi"/>
        </w:rPr>
      </w:pPr>
    </w:p>
    <w:p w14:paraId="1E5BC89A" w14:textId="77777777" w:rsidR="008C726E" w:rsidRDefault="008C726E" w:rsidP="008C726E">
      <w:pPr>
        <w:spacing w:before="136" w:line="206" w:lineRule="auto"/>
        <w:ind w:right="2004"/>
        <w:jc w:val="both"/>
        <w:outlineLvl w:val="0"/>
        <w:rPr>
          <w:rFonts w:ascii="Calibri Light" w:eastAsia="Palatino Linotype" w:hAnsi="Calibri Light" w:cs="Calibri Light"/>
          <w:b/>
          <w:bCs/>
          <w:color w:val="1F497D" w:themeColor="text2"/>
          <w:spacing w:val="-3"/>
          <w:w w:val="105"/>
          <w:sz w:val="24"/>
          <w:szCs w:val="24"/>
        </w:rPr>
      </w:pPr>
      <w:bookmarkStart w:id="119" w:name="_Toc33169231"/>
      <w:bookmarkStart w:id="120" w:name="_Toc33173799"/>
      <w:bookmarkEnd w:id="119"/>
      <w:bookmarkEnd w:id="120"/>
    </w:p>
    <w:sectPr w:rsidR="008C726E" w:rsidSect="004D1CEE">
      <w:footerReference w:type="default" r:id="rId18"/>
      <w:pgSz w:w="12240" w:h="15840"/>
      <w:pgMar w:top="520" w:right="30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77391" w14:textId="77777777" w:rsidR="00A33103" w:rsidRDefault="00A33103">
      <w:r>
        <w:separator/>
      </w:r>
    </w:p>
  </w:endnote>
  <w:endnote w:type="continuationSeparator" w:id="0">
    <w:p w14:paraId="657D0E2F" w14:textId="77777777" w:rsidR="00A33103" w:rsidRDefault="00A3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7576" w14:textId="273331C0" w:rsidR="00E774F4" w:rsidRDefault="00E774F4">
    <w:pPr>
      <w:pStyle w:val="BodyText"/>
      <w:spacing w:before="0" w:line="14" w:lineRule="auto"/>
      <w:ind w:left="0"/>
    </w:pPr>
    <w:r>
      <w:rPr>
        <w:noProof/>
      </w:rPr>
      <mc:AlternateContent>
        <mc:Choice Requires="wps">
          <w:drawing>
            <wp:anchor distT="0" distB="0" distL="114300" distR="114300" simplePos="0" relativeHeight="249332736" behindDoc="1" locked="0" layoutInCell="1" allowOverlap="1" wp14:anchorId="4CE5C96B" wp14:editId="2F9CA358">
              <wp:simplePos x="0" y="0"/>
              <wp:positionH relativeFrom="page">
                <wp:posOffset>2186940</wp:posOffset>
              </wp:positionH>
              <wp:positionV relativeFrom="page">
                <wp:posOffset>9199245</wp:posOffset>
              </wp:positionV>
              <wp:extent cx="3195955" cy="1822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95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90C28" w14:textId="6C007F38" w:rsidR="00E774F4" w:rsidRDefault="00E774F4" w:rsidP="003C254C">
                          <w:pPr>
                            <w:tabs>
                              <w:tab w:val="left" w:pos="4828"/>
                            </w:tabs>
                            <w:spacing w:before="13"/>
                          </w:pPr>
                          <w:r>
                            <w:rPr>
                              <w:color w:val="33A6DF"/>
                            </w:rPr>
                            <w:tab/>
                          </w:r>
                          <w:r>
                            <w:fldChar w:fldCharType="begin"/>
                          </w:r>
                          <w:r>
                            <w:rPr>
                              <w:color w:val="33A6DF"/>
                            </w:rPr>
                            <w:instrText xml:space="preserve"> PAGE  \* roman </w:instrText>
                          </w:r>
                          <w:r>
                            <w:fldChar w:fldCharType="separate"/>
                          </w:r>
                          <w:r>
                            <w:t>ii</w:t>
                          </w:r>
                          <w:proofErr w:type="spellStart"/>
                          <w:r>
                            <w:t>i</w:t>
                          </w:r>
                          <w:proofErr w:type="spellEnd"/>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4CE5C96B">
              <v:stroke joinstyle="miter"/>
              <v:path gradientshapeok="t" o:connecttype="rect"/>
            </v:shapetype>
            <v:shape id="Text Box 2" style="position:absolute;margin-left:172.2pt;margin-top:724.35pt;width:251.65pt;height:14.35pt;z-index:-25398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">
              <v:textbox inset="0,0,0,0">
                <w:txbxContent>
                  <w:p w:rsidR="00E774F4" w:rsidP="003C254C" w:rsidRDefault="00E774F4" w14:paraId="3CF90C28" w14:textId="6C007F38">
                    <w:pPr>
                      <w:tabs>
                        <w:tab w:val="left" w:pos="4828"/>
                      </w:tabs>
                      <w:spacing w:before="13"/>
                    </w:pPr>
                    <w:r>
                      <w:rPr>
                        <w:color w:val="33A6DF"/>
                      </w:rPr>
                      <w:tab/>
                    </w:r>
                    <w:r>
                      <w:fldChar w:fldCharType="begin"/>
                    </w:r>
                    <w:r>
                      <w:rPr>
                        <w:color w:val="33A6DF"/>
                      </w:rPr>
                      <w:instrText xml:space="preserve"> PAGE  \* roman </w:instrText>
                    </w:r>
                    <w:r>
                      <w:fldChar w:fldCharType="separate"/>
                    </w:r>
                    <w:r>
                      <w:t>iii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3565" w14:textId="2C992D29" w:rsidR="00E774F4" w:rsidRDefault="00E774F4">
    <w:pPr>
      <w:pStyle w:val="BodyText"/>
      <w:spacing w:before="0" w:line="14" w:lineRule="auto"/>
      <w:ind w:left="0"/>
      <w:rPr>
        <w:sz w:val="17"/>
      </w:rPr>
    </w:pPr>
    <w:r>
      <w:rPr>
        <w:noProof/>
      </w:rPr>
      <mc:AlternateContent>
        <mc:Choice Requires="wps">
          <w:drawing>
            <wp:anchor distT="0" distB="0" distL="114300" distR="114300" simplePos="0" relativeHeight="249333760" behindDoc="1" locked="0" layoutInCell="1" allowOverlap="1" wp14:anchorId="266CF4D3" wp14:editId="0F077827">
              <wp:simplePos x="0" y="0"/>
              <wp:positionH relativeFrom="page">
                <wp:posOffset>2174240</wp:posOffset>
              </wp:positionH>
              <wp:positionV relativeFrom="page">
                <wp:posOffset>9522460</wp:posOffset>
              </wp:positionV>
              <wp:extent cx="3221990"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99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0C5A3" w14:textId="08DBBD0D" w:rsidR="00E774F4" w:rsidRPr="00D2121E" w:rsidRDefault="00E774F4" w:rsidP="00A24AA7">
                          <w:pPr>
                            <w:spacing w:before="13"/>
                            <w:ind w:left="3600" w:firstLine="720"/>
                            <w:rPr>
                              <w:rFonts w:asciiTheme="minorHAnsi" w:hAnsiTheme="minorHAnsi" w:cstheme="minorHAnsi"/>
                              <w:sz w:val="18"/>
                              <w:szCs w:val="18"/>
                            </w:rPr>
                          </w:pPr>
                          <w:r w:rsidRPr="00D2121E">
                            <w:rPr>
                              <w:rFonts w:asciiTheme="minorHAnsi" w:hAnsiTheme="minorHAnsi" w:cstheme="minorHAnsi"/>
                              <w:sz w:val="18"/>
                              <w:szCs w:val="18"/>
                            </w:rPr>
                            <w:t xml:space="preserve"> </w:t>
                          </w:r>
                          <w:r w:rsidRPr="00D2121E">
                            <w:rPr>
                              <w:rFonts w:asciiTheme="minorHAnsi" w:hAnsiTheme="minorHAnsi" w:cstheme="minorHAnsi"/>
                              <w:sz w:val="18"/>
                              <w:szCs w:val="18"/>
                            </w:rPr>
                            <w:fldChar w:fldCharType="begin"/>
                          </w:r>
                          <w:r w:rsidRPr="00D2121E">
                            <w:rPr>
                              <w:rFonts w:asciiTheme="minorHAnsi" w:hAnsiTheme="minorHAnsi" w:cstheme="minorHAnsi"/>
                              <w:sz w:val="18"/>
                              <w:szCs w:val="18"/>
                            </w:rPr>
                            <w:instrText xml:space="preserve"> PAGE </w:instrText>
                          </w:r>
                          <w:r w:rsidRPr="00D2121E">
                            <w:rPr>
                              <w:rFonts w:asciiTheme="minorHAnsi" w:hAnsiTheme="minorHAnsi" w:cstheme="minorHAnsi"/>
                              <w:sz w:val="18"/>
                              <w:szCs w:val="18"/>
                            </w:rPr>
                            <w:fldChar w:fldCharType="separate"/>
                          </w:r>
                          <w:r w:rsidRPr="00D2121E">
                            <w:rPr>
                              <w:rFonts w:asciiTheme="minorHAnsi" w:hAnsiTheme="minorHAnsi" w:cstheme="minorHAnsi"/>
                              <w:sz w:val="18"/>
                              <w:szCs w:val="18"/>
                            </w:rPr>
                            <w:t>42</w:t>
                          </w:r>
                          <w:r w:rsidRPr="00D2121E">
                            <w:rPr>
                              <w:rFonts w:asciiTheme="minorHAnsi" w:hAnsiTheme="minorHAnsi" w:cstheme="minorHAnsi"/>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266CF4D3">
              <v:stroke joinstyle="miter"/>
              <v:path gradientshapeok="t" o:connecttype="rect"/>
            </v:shapetype>
            <v:shape id="Text Box 1" style="position:absolute;margin-left:171.2pt;margin-top:749.8pt;width:253.7pt;height:14.35pt;z-index:-25398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">
              <v:textbox inset="0,0,0,0">
                <w:txbxContent>
                  <w:p w:rsidRPr="00D2121E" w:rsidR="00E774F4" w:rsidP="00A24AA7" w:rsidRDefault="00E774F4" w14:paraId="6F80C5A3" w14:textId="08DBBD0D">
                    <w:pPr>
                      <w:spacing w:before="13"/>
                      <w:ind w:left="3600" w:firstLine="720"/>
                      <w:rPr>
                        <w:rFonts w:asciiTheme="minorHAnsi" w:hAnsiTheme="minorHAnsi" w:cstheme="minorHAnsi"/>
                        <w:sz w:val="18"/>
                        <w:szCs w:val="18"/>
                      </w:rPr>
                    </w:pPr>
                    <w:r w:rsidRPr="00D2121E">
                      <w:rPr>
                        <w:rFonts w:asciiTheme="minorHAnsi" w:hAnsiTheme="minorHAnsi" w:cstheme="minorHAnsi"/>
                        <w:sz w:val="18"/>
                        <w:szCs w:val="18"/>
                      </w:rPr>
                      <w:t xml:space="preserve"> </w:t>
                    </w:r>
                    <w:r w:rsidRPr="00D2121E">
                      <w:rPr>
                        <w:rFonts w:asciiTheme="minorHAnsi" w:hAnsiTheme="minorHAnsi" w:cstheme="minorHAnsi"/>
                        <w:sz w:val="18"/>
                        <w:szCs w:val="18"/>
                      </w:rPr>
                      <w:fldChar w:fldCharType="begin"/>
                    </w:r>
                    <w:r w:rsidRPr="00D2121E">
                      <w:rPr>
                        <w:rFonts w:asciiTheme="minorHAnsi" w:hAnsiTheme="minorHAnsi" w:cstheme="minorHAnsi"/>
                        <w:sz w:val="18"/>
                        <w:szCs w:val="18"/>
                      </w:rPr>
                      <w:instrText xml:space="preserve"> PAGE </w:instrText>
                    </w:r>
                    <w:r w:rsidRPr="00D2121E">
                      <w:rPr>
                        <w:rFonts w:asciiTheme="minorHAnsi" w:hAnsiTheme="minorHAnsi" w:cstheme="minorHAnsi"/>
                        <w:sz w:val="18"/>
                        <w:szCs w:val="18"/>
                      </w:rPr>
                      <w:fldChar w:fldCharType="separate"/>
                    </w:r>
                    <w:r w:rsidRPr="00D2121E">
                      <w:rPr>
                        <w:rFonts w:asciiTheme="minorHAnsi" w:hAnsiTheme="minorHAnsi" w:cstheme="minorHAnsi"/>
                        <w:sz w:val="18"/>
                        <w:szCs w:val="18"/>
                      </w:rPr>
                      <w:t>42</w:t>
                    </w:r>
                    <w:r w:rsidRPr="00D2121E">
                      <w:rPr>
                        <w:rFonts w:asciiTheme="minorHAnsi" w:hAnsiTheme="minorHAnsi" w:cstheme="minorHAnsi"/>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8BA40" w14:textId="77777777" w:rsidR="00A33103" w:rsidRDefault="00A33103">
      <w:r>
        <w:separator/>
      </w:r>
    </w:p>
  </w:footnote>
  <w:footnote w:type="continuationSeparator" w:id="0">
    <w:p w14:paraId="01528DBA" w14:textId="77777777" w:rsidR="00A33103" w:rsidRDefault="00A33103">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z0p9PF7y" int2:invalidationBookmarkName="" int2:hashCode="s4S96Zk6rq7g8o" int2:id="esHyOKzj">
      <int2:state int2:value="Rejected" int2:type="AugLoop_Text_Critique"/>
      <int2:state int2:value="Rejected" int2:type="LegacyProofing"/>
    </int2:bookmark>
    <int2:bookmark int2:bookmarkName="_Int_uXls2w09" int2:invalidationBookmarkName="" int2:hashCode="z5qUmZ+SZ8P0VD" int2:id="8shGxoJI">
      <int2:state int2:value="Rejected" int2:type="AugLoop_Acronyms_AcronymsCritique"/>
    </int2:bookmark>
    <int2:bookmark int2:bookmarkName="_Int_rSRunxST" int2:invalidationBookmarkName="" int2:hashCode="J+kN+lfDWKz69H" int2:id="F9Aw5Mg1">
      <int2:state int2:value="Rejected" int2:type="LegacyProofing"/>
    </int2:bookmark>
    <int2:bookmark int2:bookmarkName="_Int_SAMcy2sC" int2:invalidationBookmarkName="" int2:hashCode="PP+Hh7LqQ7YUGl" int2:id="5b9mkSUh">
      <int2:state int2:value="Rejected" int2:type="AugLoop_Text_Critique"/>
      <int2:state int2:value="Rejected" int2:type="LegacyProofing"/>
    </int2:bookmark>
    <int2:bookmark int2:bookmarkName="_Int_uhV2KG6h" int2:invalidationBookmarkName="" int2:hashCode="RmGQ07SJtpG0jS" int2:id="JO2eAzBA">
      <int2:state int2:value="Rejected" int2:type="AugLoop_Text_Critique"/>
    </int2:bookmark>
    <int2:bookmark int2:bookmarkName="_Int_Yi4CZe0e" int2:invalidationBookmarkName="" int2:hashCode="sp7okkb6XChxfc" int2:id="N9oLGGy6">
      <int2:state int2:value="Rejected" int2:type="AugLoop_Text_Critique"/>
    </int2:bookmark>
    <int2:bookmark int2:bookmarkName="_Int_rtSEBqYz" int2:invalidationBookmarkName="" int2:hashCode="RoHRJMxsS3O6q/" int2:id="eYA4wOtX"/>
    <int2:bookmark int2:bookmarkName="_Int_W5n7jSai" int2:invalidationBookmarkName="" int2:hashCode="SCYRNeovMf1mOG" int2:id="FGec92je">
      <int2:state int2:value="Rejected" int2:type="LegacyProofing"/>
    </int2:bookmark>
    <int2:bookmark int2:bookmarkName="_Int_JP5QSZGk" int2:invalidationBookmarkName="" int2:hashCode="SVb63bcP5+AuTv" int2:id="CdW9w2v0">
      <int2:state int2:value="Rejected" int2:type="LegacyProofing"/>
    </int2:bookmark>
    <int2:bookmark int2:bookmarkName="_Int_MADQCF47" int2:invalidationBookmarkName="" int2:hashCode="qgQPbSSK0ZXuzK" int2:id="O7WagrKW">
      <int2:state int2:value="Rejected" int2:type="AugLoop_Acronyms_AcronymsCritique"/>
    </int2:bookmark>
    <int2:bookmark int2:bookmarkName="_Int_xMkyvMv4" int2:invalidationBookmarkName="" int2:hashCode="G/F7tsdnCb1Bec" int2:id="BmFiOOzi">
      <int2:state int2:value="Rejected" int2:type="LegacyProofing"/>
    </int2:bookmark>
    <int2:bookmark int2:bookmarkName="_Int_5Po8kywV" int2:invalidationBookmarkName="" int2:hashCode="30HHAZnkc4RXWk" int2:id="HW4itMO2">
      <int2:state int2:value="Rejected" int2:type="AugLoop_Text_Critique"/>
    </int2:bookmark>
    <int2:bookmark int2:bookmarkName="_Int_1rGfElX5" int2:invalidationBookmarkName="" int2:hashCode="2gxXhT8RFaQZZX" int2:id="9167v4nF">
      <int2:state int2:value="Rejected" int2:type="AugLoop_Text_Critique"/>
      <int2:state int2:value="Rejected" int2:type="LegacyProofing"/>
    </int2:bookmark>
    <int2:bookmark int2:bookmarkName="_Int_EjZrSVCQ" int2:invalidationBookmarkName="" int2:hashCode="7L96OIjrkO/rtY" int2:id="nQkzfZbN">
      <int2:state int2:value="Rejected" int2:type="AugLoop_Text_Critique"/>
    </int2:bookmark>
    <int2:bookmark int2:bookmarkName="_Int_wGj6C5LS" int2:invalidationBookmarkName="" int2:hashCode="e0dMsLOcF3PXGS" int2:id="2HyyyTUs">
      <int2:state int2:value="Rejected" int2:type="AugLoop_Text_Critique"/>
    </int2:bookmark>
    <int2:bookmark int2:bookmarkName="_Int_kyxX1iMn" int2:invalidationBookmarkName="" int2:hashCode="fUJ4qHWQD/1/Yh" int2:id="d53jowDe">
      <int2:state int2:value="Rejected" int2:type="AugLoop_Text_Critique"/>
    </int2:bookmark>
    <int2:bookmark int2:bookmarkName="_Int_n7PwfGZW" int2:invalidationBookmarkName="" int2:hashCode="Zlh6emKpD8kcTI" int2:id="7oNhCc0z">
      <int2:state int2:value="Rejected" int2:type="LegacyProofing"/>
    </int2:bookmark>
    <int2:bookmark int2:bookmarkName="_Int_oUd6a9aF" int2:invalidationBookmarkName="" int2:hashCode="fUJ4qHWQD/1/Yh" int2:id="7irGQb6d">
      <int2:state int2:value="Rejected" int2:type="AugLoop_Text_Critique"/>
    </int2:bookmark>
    <int2:bookmark int2:bookmarkName="_Int_yFC1xo0L" int2:invalidationBookmarkName="" int2:hashCode="Zlh6emKpD8kcTI" int2:id="RTCTJgSq">
      <int2:state int2:value="Rejected" int2:type="LegacyProofing"/>
    </int2:bookmark>
    <int2:bookmark int2:bookmarkName="_Int_Pg2OBe0j" int2:invalidationBookmarkName="" int2:hashCode="io7E0F0mpBbhgS" int2:id="eNQirtxb">
      <int2:state int2:value="Rejected" int2:type="LegacyProofing"/>
    </int2:bookmark>
    <int2:bookmark int2:bookmarkName="_Int_rGyvIOOP" int2:invalidationBookmarkName="" int2:hashCode="T87l0gDxhsNU0q" int2:id="jAaLXSjI">
      <int2:state int2:value="Rejected" int2:type="LegacyProofing"/>
    </int2:bookmark>
    <int2:bookmark int2:bookmarkName="_Int_ZSWD8lCy" int2:invalidationBookmarkName="" int2:hashCode="fUJ4qHWQD/1/Yh" int2:id="lMeMpimW">
      <int2:state int2:value="Rejected" int2:type="AugLoop_Text_Critique"/>
    </int2:bookmark>
    <int2:bookmark int2:bookmarkName="_Int_F5BAQeQL" int2:invalidationBookmarkName="" int2:hashCode="PP+Hh7LqQ7YUGl" int2:id="H7jkOBo1">
      <int2:state int2:value="Rejected" int2:type="AugLoop_Text_Critique"/>
      <int2:state int2:value="Rejected" int2:type="LegacyProofing"/>
    </int2:bookmark>
    <int2:bookmark int2:bookmarkName="_Int_BtKf5lbA" int2:invalidationBookmarkName="" int2:hashCode="e0dMsLOcF3PXGS" int2:id="W1XVaemM">
      <int2:state int2:value="Rejected" int2:type="AugLoop_Text_Critique"/>
    </int2:bookmark>
    <int2:bookmark int2:bookmarkName="_Int_EgUnQvZg" int2:invalidationBookmarkName="" int2:hashCode="ZD4DPyxyvbq3AT" int2:id="oLA7YYLG">
      <int2:state int2:value="Rejected" int2:type="AugLoop_Text_Critique"/>
    </int2:bookmark>
    <int2:bookmark int2:bookmarkName="_Int_CeAadOMd" int2:invalidationBookmarkName="" int2:hashCode="zRu8eCQhXnuGub" int2:id="lwf9xu8k">
      <int2:state int2:value="Rejected" int2:type="AugLoop_Text_Critique"/>
    </int2:bookmark>
    <int2:bookmark int2:bookmarkName="_Int_HvTPhETv" int2:invalidationBookmarkName="" int2:hashCode="PP+Hh7LqQ7YUGl" int2:id="CCPtXkRf">
      <int2:state int2:value="Rejected" int2:type="AugLoop_Text_Critique"/>
      <int2:state int2:value="Rejected" int2:type="LegacyProofing"/>
    </int2:bookmark>
    <int2:bookmark int2:bookmarkName="_Int_kUhnuEn7" int2:invalidationBookmarkName="" int2:hashCode="IfWnzjhFSR7Sqb" int2:id="2HVIkwRO">
      <int2:state int2:value="Rejected" int2:type="AugLoop_Acronyms_AcronymsCritique"/>
    </int2:bookmark>
    <int2:bookmark int2:bookmarkName="_Int_vjmMatVu" int2:invalidationBookmarkName="" int2:hashCode="uZ3booSZilDdTG" int2:id="4MluXfAG">
      <int2:state int2:value="Rejected" int2:type="AugLoop_Text_Critique"/>
    </int2:bookmark>
    <int2:bookmark int2:bookmarkName="_Int_Mibrzjpk" int2:invalidationBookmarkName="" int2:hashCode="fa9APHWJ9JJ2Mu" int2:id="62k5UVWG"/>
    <int2:bookmark int2:bookmarkName="_Int_H1Jau3wP" int2:invalidationBookmarkName="" int2:hashCode="kMXRNY0SgReYn8" int2:id="aWkfARP5">
      <int2:state int2:value="Rejected" int2:type="LegacyProofing"/>
    </int2:bookmark>
    <int2:bookmark int2:bookmarkName="_Int_JvKjd7j9" int2:invalidationBookmarkName="" int2:hashCode="GhmFGSDPkpPF6L" int2:id="UW2dpCQ5">
      <int2:state int2:value="Rejected" int2:type="LegacyProofing"/>
    </int2:bookmark>
    <int2:bookmark int2:bookmarkName="_Int_rbqgrPei" int2:invalidationBookmarkName="" int2:hashCode="0lXQ0GySJQ8tJA" int2:id="9d0Y262x">
      <int2:state int2:value="Rejected" int2:type="AugLoop_Text_Critique"/>
      <int2:state int2:value="Rejected" int2:type="LegacyProofing"/>
    </int2:bookmark>
    <int2:bookmark int2:bookmarkName="_Int_g0ukQ8Gn" int2:invalidationBookmarkName="" int2:hashCode="0lXQ0GySJQ8tJA" int2:id="Oc4UeebO">
      <int2:state int2:value="Rejected" int2:type="AugLoop_Text_Critique"/>
      <int2:state int2:value="Rejected" int2:type="LegacyProofing"/>
    </int2:bookmark>
    <int2:bookmark int2:bookmarkName="_Int_CIAtzaS2" int2:invalidationBookmarkName="" int2:hashCode="xejPp5tT0K8xJ0" int2:id="xxtn2MZX">
      <int2:state int2:value="Rejected" int2:type="AugLoop_Text_Critique"/>
    </int2:bookmark>
    <int2:bookmark int2:bookmarkName="_Int_KAfm1993" int2:invalidationBookmarkName="" int2:hashCode="RoDK08Gim3CDxa" int2:id="i7pdohBq">
      <int2:state int2:value="Rejected" int2:type="AugLoop_Text_Critique"/>
    </int2:bookmark>
    <int2:bookmark int2:bookmarkName="_Int_keGKKwTy" int2:invalidationBookmarkName="" int2:hashCode="7BmMlTPlagmg/e" int2:id="vJPvlfL3">
      <int2:state int2:value="Rejected" int2:type="AugLoop_Text_Critique"/>
    </int2:bookmark>
    <int2:bookmark int2:bookmarkName="_Int_KpjsQAAv" int2:invalidationBookmarkName="" int2:hashCode="PClxmyH2gb9RFX" int2:id="2CzMLRsu">
      <int2:state int2:value="Rejected" int2:type="AugLoop_Text_Critique"/>
    </int2:bookmark>
    <int2:bookmark int2:bookmarkName="_Int_nKlwuMTU" int2:invalidationBookmarkName="" int2:hashCode="tpdESqHMg9NAS/" int2:id="jNI4pe1G">
      <int2:state int2:value="Rejected" int2:type="AugLoop_Text_Critique"/>
    </int2:bookmark>
    <int2:bookmark int2:bookmarkName="_Int_2fiATCxn" int2:invalidationBookmarkName="" int2:hashCode="xfOPEUsUTQ7GKO" int2:id="bwR2Agxe"/>
    <int2:bookmark int2:bookmarkName="_Int_sdq6iDbq" int2:invalidationBookmarkName="" int2:hashCode="yqFVrfgf3dKatL" int2:id="L4z4REPy">
      <int2:state int2:value="Rejected" int2:type="AugLoop_Text_Critique"/>
    </int2:bookmark>
    <int2:bookmark int2:bookmarkName="_Int_CFEdLiC2" int2:invalidationBookmarkName="" int2:hashCode="zHsZcgjHhwirDM" int2:id="FIbrdmUN">
      <int2:state int2:value="Rejected" int2:type="LegacyProofing"/>
    </int2:bookmark>
    <int2:bookmark int2:bookmarkName="_Int_BNXxzqoL" int2:invalidationBookmarkName="" int2:hashCode="zHsZcgjHhwirDM" int2:id="VtdDkIsE">
      <int2:state int2:value="Rejected" int2:type="LegacyProofing"/>
    </int2:bookmark>
    <int2:bookmark int2:bookmarkName="_Int_cmIrfa8r" int2:invalidationBookmarkName="" int2:hashCode="Rx4MIQTMsxDxlz" int2:id="4q8I5BDB">
      <int2:state int2:value="Rejected" int2:type="AugLoop_Acronyms_AcronymsCritique"/>
    </int2:bookmark>
    <int2:bookmark int2:bookmarkName="_Int_7jnfpMuL" int2:invalidationBookmarkName="" int2:hashCode="HLRJwRJmCbS0Hh" int2:id="xsBYe2RC">
      <int2:state int2:value="Rejected" int2:type="LegacyProofing"/>
    </int2:bookmark>
    <int2:bookmark int2:bookmarkName="_Int_DRmqGG3U" int2:invalidationBookmarkName="" int2:hashCode="R0EMCFTnCRFlIj" int2:id="roHO2mNV">
      <int2:state int2:value="Rejected" int2:type="AugLoop_Text_Critique"/>
    </int2:bookmark>
    <int2:bookmark int2:bookmarkName="_Int_EvRrCP2h" int2:invalidationBookmarkName="" int2:hashCode="i8CgwY9ZWxOG0y" int2:id="vtau1Yu7">
      <int2:state int2:value="Rejected" int2:type="AugLoop_Text_Critique"/>
    </int2:bookmark>
    <int2:bookmark int2:bookmarkName="_Int_MJeoEJqz" int2:invalidationBookmarkName="" int2:hashCode="0GYf/LRGEYcRtn" int2:id="LNVwYeJ7">
      <int2:state int2:value="Rejected" int2:type="LegacyProofing"/>
    </int2:bookmark>
    <int2:bookmark int2:bookmarkName="_Int_UuaWLFat" int2:invalidationBookmarkName="" int2:hashCode="u8zfLvsztS5snQ" int2:id="bsMzv6X9">
      <int2:state int2:value="Rejected" int2:type="LegacyProofing"/>
    </int2:bookmark>
    <int2:bookmark int2:bookmarkName="_Int_TNr3h4uz" int2:invalidationBookmarkName="" int2:hashCode="JNBcmvxpzUj2A2" int2:id="mdCS8KpP">
      <int2:state int2:value="Rejected" int2:type="LegacyProofing"/>
    </int2:bookmark>
    <int2:bookmark int2:bookmarkName="_Int_iL2kYQZ4" int2:invalidationBookmarkName="" int2:hashCode="JNBcmvxpzUj2A2" int2:id="u6RWzZak">
      <int2:state int2:value="Rejected" int2:type="LegacyProofing"/>
    </int2:bookmark>
    <int2:bookmark int2:bookmarkName="_Int_BSh8p5C5" int2:invalidationBookmarkName="" int2:hashCode="3eOCdMkwz5iMKe" int2:id="T2SxweUI">
      <int2:state int2:value="Rejected" int2:type="LegacyProofing"/>
    </int2:bookmark>
    <int2:bookmark int2:bookmarkName="_Int_O7aBlQEI" int2:invalidationBookmarkName="" int2:hashCode="OzM1FuwZNGzv1P" int2:id="o3QhlSN1">
      <int2:state int2:value="Rejected" int2:type="LegacyProofing"/>
    </int2:bookmark>
    <int2:bookmark int2:bookmarkName="_Int_qSLs6IyM" int2:invalidationBookmarkName="" int2:hashCode="PP+Hh7LqQ7YUGl" int2:id="UpaUqXP9">
      <int2:state int2:value="Rejected" int2:type="LegacyProofing"/>
    </int2:bookmark>
    <int2:bookmark int2:bookmarkName="_Int_puali2Jl" int2:invalidationBookmarkName="" int2:hashCode="RhSMw7TSs6yAc/" int2:id="vSEkoGWR">
      <int2:state int2:value="Rejected" int2:type="LegacyProofing"/>
    </int2:bookmark>
    <int2:bookmark int2:bookmarkName="_Int_d0uD120m" int2:invalidationBookmarkName="" int2:hashCode="YSDRYP5JxoH2ZP" int2:id="hb7fOojm">
      <int2:state int2:value="Rejected" int2:type="LegacyProofing"/>
    </int2:bookmark>
    <int2:bookmark int2:bookmarkName="_Int_ibMU4yGI" int2:invalidationBookmarkName="" int2:hashCode="l1qAQpNZLlqPAb" int2:id="wlOOI7Hm">
      <int2:state int2:value="Rejected" int2:type="LegacyProofing"/>
    </int2:bookmark>
    <int2:bookmark int2:bookmarkName="_Int_l6YSpKdk" int2:invalidationBookmarkName="" int2:hashCode="YD+82+V1vFecXo" int2:id="FGwKKxgx">
      <int2:state int2:value="Rejected" int2:type="LegacyProofing"/>
    </int2:bookmark>
    <int2:bookmark int2:bookmarkName="_Int_kdGiY9Ew" int2:invalidationBookmarkName="" int2:hashCode="MJfvIYr1IqfJpT" int2:id="j8NE9Z3a">
      <int2:state int2:value="Rejected" int2:type="LegacyProofing"/>
    </int2:bookmark>
    <int2:bookmark int2:bookmarkName="_Int_JGd9ur5w" int2:invalidationBookmarkName="" int2:hashCode="A5cRIyUHzZdT3b" int2:id="qIGKIm76">
      <int2:state int2:value="Rejected" int2:type="LegacyProofing"/>
    </int2:bookmark>
    <int2:bookmark int2:bookmarkName="_Int_nRRW52d4" int2:invalidationBookmarkName="" int2:hashCode="KevyZYU0O2t0ik" int2:id="nCKN1eDf">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394"/>
    <w:multiLevelType w:val="hybridMultilevel"/>
    <w:tmpl w:val="46F8194E"/>
    <w:lvl w:ilvl="0" w:tplc="3D684446">
      <w:numFmt w:val="bullet"/>
      <w:lvlText w:val=""/>
      <w:lvlJc w:val="left"/>
      <w:pPr>
        <w:ind w:left="1200" w:hanging="360"/>
      </w:pPr>
      <w:rPr>
        <w:rFonts w:ascii="Wingdings" w:eastAsia="Wingdings" w:hAnsi="Wingdings" w:cs="Wingdings" w:hint="default"/>
        <w:color w:val="585858"/>
        <w:w w:val="99"/>
        <w:sz w:val="20"/>
        <w:szCs w:val="20"/>
        <w:lang w:val="en-US" w:eastAsia="en-US" w:bidi="en-US"/>
      </w:rPr>
    </w:lvl>
    <w:lvl w:ilvl="1" w:tplc="7C6E0732">
      <w:numFmt w:val="bullet"/>
      <w:lvlText w:val="o"/>
      <w:lvlJc w:val="left"/>
      <w:pPr>
        <w:ind w:left="1920" w:hanging="360"/>
      </w:pPr>
      <w:rPr>
        <w:rFonts w:ascii="Courier New" w:eastAsia="Courier New" w:hAnsi="Courier New" w:cs="Courier New" w:hint="default"/>
        <w:color w:val="585858"/>
        <w:w w:val="99"/>
        <w:sz w:val="20"/>
        <w:szCs w:val="20"/>
        <w:lang w:val="en-US" w:eastAsia="en-US" w:bidi="en-US"/>
      </w:rPr>
    </w:lvl>
    <w:lvl w:ilvl="2" w:tplc="60448FF0">
      <w:numFmt w:val="bullet"/>
      <w:lvlText w:val="•"/>
      <w:lvlJc w:val="left"/>
      <w:pPr>
        <w:ind w:left="2813" w:hanging="360"/>
      </w:pPr>
      <w:rPr>
        <w:rFonts w:hint="default"/>
        <w:lang w:val="en-US" w:eastAsia="en-US" w:bidi="en-US"/>
      </w:rPr>
    </w:lvl>
    <w:lvl w:ilvl="3" w:tplc="4F5A837C">
      <w:numFmt w:val="bullet"/>
      <w:lvlText w:val="•"/>
      <w:lvlJc w:val="left"/>
      <w:pPr>
        <w:ind w:left="3706" w:hanging="360"/>
      </w:pPr>
      <w:rPr>
        <w:rFonts w:hint="default"/>
        <w:lang w:val="en-US" w:eastAsia="en-US" w:bidi="en-US"/>
      </w:rPr>
    </w:lvl>
    <w:lvl w:ilvl="4" w:tplc="8C460338">
      <w:numFmt w:val="bullet"/>
      <w:lvlText w:val="•"/>
      <w:lvlJc w:val="left"/>
      <w:pPr>
        <w:ind w:left="4600" w:hanging="360"/>
      </w:pPr>
      <w:rPr>
        <w:rFonts w:hint="default"/>
        <w:lang w:val="en-US" w:eastAsia="en-US" w:bidi="en-US"/>
      </w:rPr>
    </w:lvl>
    <w:lvl w:ilvl="5" w:tplc="C04CAF40">
      <w:numFmt w:val="bullet"/>
      <w:lvlText w:val="•"/>
      <w:lvlJc w:val="left"/>
      <w:pPr>
        <w:ind w:left="5493" w:hanging="360"/>
      </w:pPr>
      <w:rPr>
        <w:rFonts w:hint="default"/>
        <w:lang w:val="en-US" w:eastAsia="en-US" w:bidi="en-US"/>
      </w:rPr>
    </w:lvl>
    <w:lvl w:ilvl="6" w:tplc="B28C2882">
      <w:numFmt w:val="bullet"/>
      <w:lvlText w:val="•"/>
      <w:lvlJc w:val="left"/>
      <w:pPr>
        <w:ind w:left="6386" w:hanging="360"/>
      </w:pPr>
      <w:rPr>
        <w:rFonts w:hint="default"/>
        <w:lang w:val="en-US" w:eastAsia="en-US" w:bidi="en-US"/>
      </w:rPr>
    </w:lvl>
    <w:lvl w:ilvl="7" w:tplc="76703D58">
      <w:numFmt w:val="bullet"/>
      <w:lvlText w:val="•"/>
      <w:lvlJc w:val="left"/>
      <w:pPr>
        <w:ind w:left="7280" w:hanging="360"/>
      </w:pPr>
      <w:rPr>
        <w:rFonts w:hint="default"/>
        <w:lang w:val="en-US" w:eastAsia="en-US" w:bidi="en-US"/>
      </w:rPr>
    </w:lvl>
    <w:lvl w:ilvl="8" w:tplc="BB983BBA">
      <w:numFmt w:val="bullet"/>
      <w:lvlText w:val="•"/>
      <w:lvlJc w:val="left"/>
      <w:pPr>
        <w:ind w:left="8173" w:hanging="360"/>
      </w:pPr>
      <w:rPr>
        <w:rFonts w:hint="default"/>
        <w:lang w:val="en-US" w:eastAsia="en-US" w:bidi="en-US"/>
      </w:rPr>
    </w:lvl>
  </w:abstractNum>
  <w:abstractNum w:abstractNumId="1" w15:restartNumberingAfterBreak="0">
    <w:nsid w:val="05181F48"/>
    <w:multiLevelType w:val="hybridMultilevel"/>
    <w:tmpl w:val="69DA5990"/>
    <w:lvl w:ilvl="0" w:tplc="3E06C048">
      <w:start w:val="1"/>
      <w:numFmt w:val="lowerLetter"/>
      <w:lvlText w:val="%1."/>
      <w:lvlJc w:val="left"/>
      <w:pPr>
        <w:ind w:left="1200" w:hanging="360"/>
      </w:pPr>
      <w:rPr>
        <w:rFonts w:ascii="Arial" w:eastAsia="Arial" w:hAnsi="Arial" w:cs="Arial" w:hint="default"/>
        <w:color w:val="585858"/>
        <w:spacing w:val="-1"/>
        <w:w w:val="99"/>
        <w:sz w:val="20"/>
        <w:szCs w:val="20"/>
        <w:lang w:val="en-US" w:eastAsia="en-US" w:bidi="en-US"/>
      </w:rPr>
    </w:lvl>
    <w:lvl w:ilvl="1" w:tplc="459CDADC">
      <w:numFmt w:val="bullet"/>
      <w:lvlText w:val="•"/>
      <w:lvlJc w:val="left"/>
      <w:pPr>
        <w:ind w:left="2076" w:hanging="360"/>
      </w:pPr>
      <w:rPr>
        <w:rFonts w:hint="default"/>
        <w:lang w:val="en-US" w:eastAsia="en-US" w:bidi="en-US"/>
      </w:rPr>
    </w:lvl>
    <w:lvl w:ilvl="2" w:tplc="CF383CEA">
      <w:numFmt w:val="bullet"/>
      <w:lvlText w:val="•"/>
      <w:lvlJc w:val="left"/>
      <w:pPr>
        <w:ind w:left="2952" w:hanging="360"/>
      </w:pPr>
      <w:rPr>
        <w:rFonts w:hint="default"/>
        <w:lang w:val="en-US" w:eastAsia="en-US" w:bidi="en-US"/>
      </w:rPr>
    </w:lvl>
    <w:lvl w:ilvl="3" w:tplc="4DBCAB66">
      <w:numFmt w:val="bullet"/>
      <w:lvlText w:val="•"/>
      <w:lvlJc w:val="left"/>
      <w:pPr>
        <w:ind w:left="3828" w:hanging="360"/>
      </w:pPr>
      <w:rPr>
        <w:rFonts w:hint="default"/>
        <w:lang w:val="en-US" w:eastAsia="en-US" w:bidi="en-US"/>
      </w:rPr>
    </w:lvl>
    <w:lvl w:ilvl="4" w:tplc="DD021912">
      <w:numFmt w:val="bullet"/>
      <w:lvlText w:val="•"/>
      <w:lvlJc w:val="left"/>
      <w:pPr>
        <w:ind w:left="4704" w:hanging="360"/>
      </w:pPr>
      <w:rPr>
        <w:rFonts w:hint="default"/>
        <w:lang w:val="en-US" w:eastAsia="en-US" w:bidi="en-US"/>
      </w:rPr>
    </w:lvl>
    <w:lvl w:ilvl="5" w:tplc="4038234E">
      <w:numFmt w:val="bullet"/>
      <w:lvlText w:val="•"/>
      <w:lvlJc w:val="left"/>
      <w:pPr>
        <w:ind w:left="5580" w:hanging="360"/>
      </w:pPr>
      <w:rPr>
        <w:rFonts w:hint="default"/>
        <w:lang w:val="en-US" w:eastAsia="en-US" w:bidi="en-US"/>
      </w:rPr>
    </w:lvl>
    <w:lvl w:ilvl="6" w:tplc="B3D0D064">
      <w:numFmt w:val="bullet"/>
      <w:lvlText w:val="•"/>
      <w:lvlJc w:val="left"/>
      <w:pPr>
        <w:ind w:left="6456" w:hanging="360"/>
      </w:pPr>
      <w:rPr>
        <w:rFonts w:hint="default"/>
        <w:lang w:val="en-US" w:eastAsia="en-US" w:bidi="en-US"/>
      </w:rPr>
    </w:lvl>
    <w:lvl w:ilvl="7" w:tplc="115C4CEE">
      <w:numFmt w:val="bullet"/>
      <w:lvlText w:val="•"/>
      <w:lvlJc w:val="left"/>
      <w:pPr>
        <w:ind w:left="7332" w:hanging="360"/>
      </w:pPr>
      <w:rPr>
        <w:rFonts w:hint="default"/>
        <w:lang w:val="en-US" w:eastAsia="en-US" w:bidi="en-US"/>
      </w:rPr>
    </w:lvl>
    <w:lvl w:ilvl="8" w:tplc="C1D8FE56">
      <w:numFmt w:val="bullet"/>
      <w:lvlText w:val="•"/>
      <w:lvlJc w:val="left"/>
      <w:pPr>
        <w:ind w:left="8208" w:hanging="360"/>
      </w:pPr>
      <w:rPr>
        <w:rFonts w:hint="default"/>
        <w:lang w:val="en-US" w:eastAsia="en-US" w:bidi="en-US"/>
      </w:rPr>
    </w:lvl>
  </w:abstractNum>
  <w:abstractNum w:abstractNumId="2" w15:restartNumberingAfterBreak="0">
    <w:nsid w:val="0A82608B"/>
    <w:multiLevelType w:val="hybridMultilevel"/>
    <w:tmpl w:val="0BB8004C"/>
    <w:lvl w:ilvl="0" w:tplc="04090001">
      <w:start w:val="1"/>
      <w:numFmt w:val="bullet"/>
      <w:lvlText w:val=""/>
      <w:lvlJc w:val="left"/>
      <w:pPr>
        <w:ind w:left="926" w:hanging="360"/>
      </w:pPr>
      <w:rPr>
        <w:rFonts w:ascii="Symbol" w:hAnsi="Symbol"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3" w15:restartNumberingAfterBreak="0">
    <w:nsid w:val="118E25D3"/>
    <w:multiLevelType w:val="hybridMultilevel"/>
    <w:tmpl w:val="87B8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F2F0A"/>
    <w:multiLevelType w:val="hybridMultilevel"/>
    <w:tmpl w:val="9216F9C8"/>
    <w:lvl w:ilvl="0" w:tplc="0F18662E">
      <w:start w:val="1"/>
      <w:numFmt w:val="decimal"/>
      <w:lvlText w:val="%1."/>
      <w:lvlJc w:val="left"/>
      <w:pPr>
        <w:ind w:left="1606" w:hanging="720"/>
      </w:pPr>
      <w:rPr>
        <w:rFonts w:ascii="Arial" w:eastAsia="Arial" w:hAnsi="Arial" w:cs="Arial" w:hint="default"/>
        <w:b/>
        <w:bCs/>
        <w:spacing w:val="-1"/>
        <w:w w:val="100"/>
        <w:sz w:val="22"/>
        <w:szCs w:val="22"/>
        <w:lang w:val="en-US" w:eastAsia="en-US" w:bidi="ar-SA"/>
      </w:rPr>
    </w:lvl>
    <w:lvl w:ilvl="1" w:tplc="866C4AF0">
      <w:numFmt w:val="bullet"/>
      <w:lvlText w:val=""/>
      <w:lvlJc w:val="left"/>
      <w:pPr>
        <w:ind w:left="1606" w:hanging="360"/>
      </w:pPr>
      <w:rPr>
        <w:rFonts w:ascii="Symbol" w:eastAsia="Symbol" w:hAnsi="Symbol" w:cs="Symbol" w:hint="default"/>
        <w:w w:val="100"/>
        <w:sz w:val="22"/>
        <w:szCs w:val="22"/>
        <w:lang w:val="en-US" w:eastAsia="en-US" w:bidi="ar-SA"/>
      </w:rPr>
    </w:lvl>
    <w:lvl w:ilvl="2" w:tplc="648814AC">
      <w:numFmt w:val="bullet"/>
      <w:lvlText w:val="•"/>
      <w:lvlJc w:val="left"/>
      <w:pPr>
        <w:ind w:left="3484" w:hanging="360"/>
      </w:pPr>
      <w:rPr>
        <w:rFonts w:hint="default"/>
        <w:lang w:val="en-US" w:eastAsia="en-US" w:bidi="ar-SA"/>
      </w:rPr>
    </w:lvl>
    <w:lvl w:ilvl="3" w:tplc="785A77FC">
      <w:numFmt w:val="bullet"/>
      <w:lvlText w:val="•"/>
      <w:lvlJc w:val="left"/>
      <w:pPr>
        <w:ind w:left="4426" w:hanging="360"/>
      </w:pPr>
      <w:rPr>
        <w:rFonts w:hint="default"/>
        <w:lang w:val="en-US" w:eastAsia="en-US" w:bidi="ar-SA"/>
      </w:rPr>
    </w:lvl>
    <w:lvl w:ilvl="4" w:tplc="60201990">
      <w:numFmt w:val="bullet"/>
      <w:lvlText w:val="•"/>
      <w:lvlJc w:val="left"/>
      <w:pPr>
        <w:ind w:left="5368" w:hanging="360"/>
      </w:pPr>
      <w:rPr>
        <w:rFonts w:hint="default"/>
        <w:lang w:val="en-US" w:eastAsia="en-US" w:bidi="ar-SA"/>
      </w:rPr>
    </w:lvl>
    <w:lvl w:ilvl="5" w:tplc="3154EC96">
      <w:numFmt w:val="bullet"/>
      <w:lvlText w:val="•"/>
      <w:lvlJc w:val="left"/>
      <w:pPr>
        <w:ind w:left="6310" w:hanging="360"/>
      </w:pPr>
      <w:rPr>
        <w:rFonts w:hint="default"/>
        <w:lang w:val="en-US" w:eastAsia="en-US" w:bidi="ar-SA"/>
      </w:rPr>
    </w:lvl>
    <w:lvl w:ilvl="6" w:tplc="D1203DD2">
      <w:numFmt w:val="bullet"/>
      <w:lvlText w:val="•"/>
      <w:lvlJc w:val="left"/>
      <w:pPr>
        <w:ind w:left="7252" w:hanging="360"/>
      </w:pPr>
      <w:rPr>
        <w:rFonts w:hint="default"/>
        <w:lang w:val="en-US" w:eastAsia="en-US" w:bidi="ar-SA"/>
      </w:rPr>
    </w:lvl>
    <w:lvl w:ilvl="7" w:tplc="2BD845B6">
      <w:numFmt w:val="bullet"/>
      <w:lvlText w:val="•"/>
      <w:lvlJc w:val="left"/>
      <w:pPr>
        <w:ind w:left="8194" w:hanging="360"/>
      </w:pPr>
      <w:rPr>
        <w:rFonts w:hint="default"/>
        <w:lang w:val="en-US" w:eastAsia="en-US" w:bidi="ar-SA"/>
      </w:rPr>
    </w:lvl>
    <w:lvl w:ilvl="8" w:tplc="A5CAE34E">
      <w:numFmt w:val="bullet"/>
      <w:lvlText w:val="•"/>
      <w:lvlJc w:val="left"/>
      <w:pPr>
        <w:ind w:left="9136" w:hanging="360"/>
      </w:pPr>
      <w:rPr>
        <w:rFonts w:hint="default"/>
        <w:lang w:val="en-US" w:eastAsia="en-US" w:bidi="ar-SA"/>
      </w:rPr>
    </w:lvl>
  </w:abstractNum>
  <w:abstractNum w:abstractNumId="5" w15:restartNumberingAfterBreak="0">
    <w:nsid w:val="1A75267D"/>
    <w:multiLevelType w:val="hybridMultilevel"/>
    <w:tmpl w:val="9BC8E22E"/>
    <w:lvl w:ilvl="0" w:tplc="C09EF20E">
      <w:numFmt w:val="bullet"/>
      <w:lvlText w:val=""/>
      <w:lvlJc w:val="left"/>
      <w:pPr>
        <w:ind w:left="1200" w:hanging="360"/>
      </w:pPr>
      <w:rPr>
        <w:rFonts w:ascii="Wingdings" w:eastAsia="Wingdings" w:hAnsi="Wingdings" w:cs="Wingdings" w:hint="default"/>
        <w:color w:val="585858"/>
        <w:w w:val="99"/>
        <w:sz w:val="20"/>
        <w:szCs w:val="20"/>
        <w:lang w:val="en-US" w:eastAsia="en-US" w:bidi="en-US"/>
      </w:rPr>
    </w:lvl>
    <w:lvl w:ilvl="1" w:tplc="9BC45852">
      <w:numFmt w:val="bullet"/>
      <w:lvlText w:val="•"/>
      <w:lvlJc w:val="left"/>
      <w:pPr>
        <w:ind w:left="2076" w:hanging="360"/>
      </w:pPr>
      <w:rPr>
        <w:rFonts w:hint="default"/>
        <w:lang w:val="en-US" w:eastAsia="en-US" w:bidi="en-US"/>
      </w:rPr>
    </w:lvl>
    <w:lvl w:ilvl="2" w:tplc="C61CBBC0">
      <w:numFmt w:val="bullet"/>
      <w:lvlText w:val="•"/>
      <w:lvlJc w:val="left"/>
      <w:pPr>
        <w:ind w:left="2952" w:hanging="360"/>
      </w:pPr>
      <w:rPr>
        <w:rFonts w:hint="default"/>
        <w:lang w:val="en-US" w:eastAsia="en-US" w:bidi="en-US"/>
      </w:rPr>
    </w:lvl>
    <w:lvl w:ilvl="3" w:tplc="2774ED28">
      <w:numFmt w:val="bullet"/>
      <w:lvlText w:val="•"/>
      <w:lvlJc w:val="left"/>
      <w:pPr>
        <w:ind w:left="3828" w:hanging="360"/>
      </w:pPr>
      <w:rPr>
        <w:rFonts w:hint="default"/>
        <w:lang w:val="en-US" w:eastAsia="en-US" w:bidi="en-US"/>
      </w:rPr>
    </w:lvl>
    <w:lvl w:ilvl="4" w:tplc="9A4A85D4">
      <w:numFmt w:val="bullet"/>
      <w:lvlText w:val="•"/>
      <w:lvlJc w:val="left"/>
      <w:pPr>
        <w:ind w:left="4704" w:hanging="360"/>
      </w:pPr>
      <w:rPr>
        <w:rFonts w:hint="default"/>
        <w:lang w:val="en-US" w:eastAsia="en-US" w:bidi="en-US"/>
      </w:rPr>
    </w:lvl>
    <w:lvl w:ilvl="5" w:tplc="A68A6C04">
      <w:numFmt w:val="bullet"/>
      <w:lvlText w:val="•"/>
      <w:lvlJc w:val="left"/>
      <w:pPr>
        <w:ind w:left="5580" w:hanging="360"/>
      </w:pPr>
      <w:rPr>
        <w:rFonts w:hint="default"/>
        <w:lang w:val="en-US" w:eastAsia="en-US" w:bidi="en-US"/>
      </w:rPr>
    </w:lvl>
    <w:lvl w:ilvl="6" w:tplc="467C8BAC">
      <w:numFmt w:val="bullet"/>
      <w:lvlText w:val="•"/>
      <w:lvlJc w:val="left"/>
      <w:pPr>
        <w:ind w:left="6456" w:hanging="360"/>
      </w:pPr>
      <w:rPr>
        <w:rFonts w:hint="default"/>
        <w:lang w:val="en-US" w:eastAsia="en-US" w:bidi="en-US"/>
      </w:rPr>
    </w:lvl>
    <w:lvl w:ilvl="7" w:tplc="EAB83836">
      <w:numFmt w:val="bullet"/>
      <w:lvlText w:val="•"/>
      <w:lvlJc w:val="left"/>
      <w:pPr>
        <w:ind w:left="7332" w:hanging="360"/>
      </w:pPr>
      <w:rPr>
        <w:rFonts w:hint="default"/>
        <w:lang w:val="en-US" w:eastAsia="en-US" w:bidi="en-US"/>
      </w:rPr>
    </w:lvl>
    <w:lvl w:ilvl="8" w:tplc="CBCC0C64">
      <w:numFmt w:val="bullet"/>
      <w:lvlText w:val="•"/>
      <w:lvlJc w:val="left"/>
      <w:pPr>
        <w:ind w:left="8208" w:hanging="360"/>
      </w:pPr>
      <w:rPr>
        <w:rFonts w:hint="default"/>
        <w:lang w:val="en-US" w:eastAsia="en-US" w:bidi="en-US"/>
      </w:rPr>
    </w:lvl>
  </w:abstractNum>
  <w:abstractNum w:abstractNumId="6" w15:restartNumberingAfterBreak="0">
    <w:nsid w:val="1D1A2F0F"/>
    <w:multiLevelType w:val="hybridMultilevel"/>
    <w:tmpl w:val="0FD0DBD8"/>
    <w:lvl w:ilvl="0" w:tplc="A7BEAC94">
      <w:start w:val="1"/>
      <w:numFmt w:val="upperRoman"/>
      <w:lvlText w:val="%1."/>
      <w:lvlJc w:val="left"/>
      <w:pPr>
        <w:ind w:left="390" w:hanging="185"/>
      </w:pPr>
      <w:rPr>
        <w:rFonts w:ascii="Arial" w:eastAsia="Arial" w:hAnsi="Arial" w:cs="Arial" w:hint="default"/>
        <w:w w:val="100"/>
        <w:sz w:val="22"/>
        <w:szCs w:val="22"/>
        <w:lang w:val="en-US" w:eastAsia="en-US" w:bidi="ar-SA"/>
      </w:rPr>
    </w:lvl>
    <w:lvl w:ilvl="1" w:tplc="35C07866">
      <w:numFmt w:val="bullet"/>
      <w:lvlText w:val="•"/>
      <w:lvlJc w:val="left"/>
      <w:pPr>
        <w:ind w:left="1462" w:hanging="185"/>
      </w:pPr>
      <w:rPr>
        <w:rFonts w:hint="default"/>
        <w:lang w:val="en-US" w:eastAsia="en-US" w:bidi="ar-SA"/>
      </w:rPr>
    </w:lvl>
    <w:lvl w:ilvl="2" w:tplc="797C027A">
      <w:numFmt w:val="bullet"/>
      <w:lvlText w:val="•"/>
      <w:lvlJc w:val="left"/>
      <w:pPr>
        <w:ind w:left="2524" w:hanging="185"/>
      </w:pPr>
      <w:rPr>
        <w:rFonts w:hint="default"/>
        <w:lang w:val="en-US" w:eastAsia="en-US" w:bidi="ar-SA"/>
      </w:rPr>
    </w:lvl>
    <w:lvl w:ilvl="3" w:tplc="54B4023C">
      <w:numFmt w:val="bullet"/>
      <w:lvlText w:val="•"/>
      <w:lvlJc w:val="left"/>
      <w:pPr>
        <w:ind w:left="3586" w:hanging="185"/>
      </w:pPr>
      <w:rPr>
        <w:rFonts w:hint="default"/>
        <w:lang w:val="en-US" w:eastAsia="en-US" w:bidi="ar-SA"/>
      </w:rPr>
    </w:lvl>
    <w:lvl w:ilvl="4" w:tplc="F698DA4E">
      <w:numFmt w:val="bullet"/>
      <w:lvlText w:val="•"/>
      <w:lvlJc w:val="left"/>
      <w:pPr>
        <w:ind w:left="4648" w:hanging="185"/>
      </w:pPr>
      <w:rPr>
        <w:rFonts w:hint="default"/>
        <w:lang w:val="en-US" w:eastAsia="en-US" w:bidi="ar-SA"/>
      </w:rPr>
    </w:lvl>
    <w:lvl w:ilvl="5" w:tplc="7180A29C">
      <w:numFmt w:val="bullet"/>
      <w:lvlText w:val="•"/>
      <w:lvlJc w:val="left"/>
      <w:pPr>
        <w:ind w:left="5710" w:hanging="185"/>
      </w:pPr>
      <w:rPr>
        <w:rFonts w:hint="default"/>
        <w:lang w:val="en-US" w:eastAsia="en-US" w:bidi="ar-SA"/>
      </w:rPr>
    </w:lvl>
    <w:lvl w:ilvl="6" w:tplc="CA129266">
      <w:numFmt w:val="bullet"/>
      <w:lvlText w:val="•"/>
      <w:lvlJc w:val="left"/>
      <w:pPr>
        <w:ind w:left="6772" w:hanging="185"/>
      </w:pPr>
      <w:rPr>
        <w:rFonts w:hint="default"/>
        <w:lang w:val="en-US" w:eastAsia="en-US" w:bidi="ar-SA"/>
      </w:rPr>
    </w:lvl>
    <w:lvl w:ilvl="7" w:tplc="D5A6BA8A">
      <w:numFmt w:val="bullet"/>
      <w:lvlText w:val="•"/>
      <w:lvlJc w:val="left"/>
      <w:pPr>
        <w:ind w:left="7834" w:hanging="185"/>
      </w:pPr>
      <w:rPr>
        <w:rFonts w:hint="default"/>
        <w:lang w:val="en-US" w:eastAsia="en-US" w:bidi="ar-SA"/>
      </w:rPr>
    </w:lvl>
    <w:lvl w:ilvl="8" w:tplc="B058959A">
      <w:numFmt w:val="bullet"/>
      <w:lvlText w:val="•"/>
      <w:lvlJc w:val="left"/>
      <w:pPr>
        <w:ind w:left="8896" w:hanging="185"/>
      </w:pPr>
      <w:rPr>
        <w:rFonts w:hint="default"/>
        <w:lang w:val="en-US" w:eastAsia="en-US" w:bidi="ar-SA"/>
      </w:rPr>
    </w:lvl>
  </w:abstractNum>
  <w:abstractNum w:abstractNumId="7" w15:restartNumberingAfterBreak="0">
    <w:nsid w:val="222F1717"/>
    <w:multiLevelType w:val="hybridMultilevel"/>
    <w:tmpl w:val="08B0993A"/>
    <w:lvl w:ilvl="0" w:tplc="C3B80C78">
      <w:numFmt w:val="bullet"/>
      <w:lvlText w:val="*"/>
      <w:lvlJc w:val="left"/>
      <w:pPr>
        <w:ind w:left="660" w:hanging="132"/>
      </w:pPr>
      <w:rPr>
        <w:rFonts w:ascii="Arial" w:eastAsia="Arial" w:hAnsi="Arial" w:cs="Arial" w:hint="default"/>
        <w:color w:val="585858"/>
        <w:w w:val="99"/>
        <w:sz w:val="20"/>
        <w:szCs w:val="20"/>
        <w:lang w:val="en-US" w:eastAsia="en-US" w:bidi="en-US"/>
      </w:rPr>
    </w:lvl>
    <w:lvl w:ilvl="1" w:tplc="B48AC024">
      <w:numFmt w:val="bullet"/>
      <w:lvlText w:val=""/>
      <w:lvlJc w:val="left"/>
      <w:pPr>
        <w:ind w:left="1200" w:hanging="360"/>
      </w:pPr>
      <w:rPr>
        <w:rFonts w:ascii="Wingdings" w:eastAsia="Wingdings" w:hAnsi="Wingdings" w:cs="Wingdings" w:hint="default"/>
        <w:color w:val="585858"/>
        <w:w w:val="99"/>
        <w:sz w:val="20"/>
        <w:szCs w:val="20"/>
        <w:lang w:val="en-US" w:eastAsia="en-US" w:bidi="en-US"/>
      </w:rPr>
    </w:lvl>
    <w:lvl w:ilvl="2" w:tplc="A92CB236">
      <w:numFmt w:val="bullet"/>
      <w:lvlText w:val="o"/>
      <w:lvlJc w:val="left"/>
      <w:pPr>
        <w:ind w:left="1560" w:hanging="360"/>
      </w:pPr>
      <w:rPr>
        <w:rFonts w:ascii="Courier New" w:eastAsia="Courier New" w:hAnsi="Courier New" w:cs="Courier New" w:hint="default"/>
        <w:color w:val="585858"/>
        <w:w w:val="99"/>
        <w:sz w:val="20"/>
        <w:szCs w:val="20"/>
        <w:lang w:val="en-US" w:eastAsia="en-US" w:bidi="en-US"/>
      </w:rPr>
    </w:lvl>
    <w:lvl w:ilvl="3" w:tplc="75ACA49A">
      <w:numFmt w:val="bullet"/>
      <w:lvlText w:val="•"/>
      <w:lvlJc w:val="left"/>
      <w:pPr>
        <w:ind w:left="2610" w:hanging="360"/>
      </w:pPr>
      <w:rPr>
        <w:rFonts w:hint="default"/>
        <w:lang w:val="en-US" w:eastAsia="en-US" w:bidi="en-US"/>
      </w:rPr>
    </w:lvl>
    <w:lvl w:ilvl="4" w:tplc="503EF438">
      <w:numFmt w:val="bullet"/>
      <w:lvlText w:val="•"/>
      <w:lvlJc w:val="left"/>
      <w:pPr>
        <w:ind w:left="3660" w:hanging="360"/>
      </w:pPr>
      <w:rPr>
        <w:rFonts w:hint="default"/>
        <w:lang w:val="en-US" w:eastAsia="en-US" w:bidi="en-US"/>
      </w:rPr>
    </w:lvl>
    <w:lvl w:ilvl="5" w:tplc="B16C31EA">
      <w:numFmt w:val="bullet"/>
      <w:lvlText w:val="•"/>
      <w:lvlJc w:val="left"/>
      <w:pPr>
        <w:ind w:left="4710" w:hanging="360"/>
      </w:pPr>
      <w:rPr>
        <w:rFonts w:hint="default"/>
        <w:lang w:val="en-US" w:eastAsia="en-US" w:bidi="en-US"/>
      </w:rPr>
    </w:lvl>
    <w:lvl w:ilvl="6" w:tplc="625E1432">
      <w:numFmt w:val="bullet"/>
      <w:lvlText w:val="•"/>
      <w:lvlJc w:val="left"/>
      <w:pPr>
        <w:ind w:left="5760" w:hanging="360"/>
      </w:pPr>
      <w:rPr>
        <w:rFonts w:hint="default"/>
        <w:lang w:val="en-US" w:eastAsia="en-US" w:bidi="en-US"/>
      </w:rPr>
    </w:lvl>
    <w:lvl w:ilvl="7" w:tplc="047A2CB4">
      <w:numFmt w:val="bullet"/>
      <w:lvlText w:val="•"/>
      <w:lvlJc w:val="left"/>
      <w:pPr>
        <w:ind w:left="6810" w:hanging="360"/>
      </w:pPr>
      <w:rPr>
        <w:rFonts w:hint="default"/>
        <w:lang w:val="en-US" w:eastAsia="en-US" w:bidi="en-US"/>
      </w:rPr>
    </w:lvl>
    <w:lvl w:ilvl="8" w:tplc="3A88FDD8">
      <w:numFmt w:val="bullet"/>
      <w:lvlText w:val="•"/>
      <w:lvlJc w:val="left"/>
      <w:pPr>
        <w:ind w:left="7860" w:hanging="360"/>
      </w:pPr>
      <w:rPr>
        <w:rFonts w:hint="default"/>
        <w:lang w:val="en-US" w:eastAsia="en-US" w:bidi="en-US"/>
      </w:rPr>
    </w:lvl>
  </w:abstractNum>
  <w:abstractNum w:abstractNumId="8" w15:restartNumberingAfterBreak="0">
    <w:nsid w:val="24AF0AD6"/>
    <w:multiLevelType w:val="hybridMultilevel"/>
    <w:tmpl w:val="E9342DC2"/>
    <w:lvl w:ilvl="0" w:tplc="E69EEB54">
      <w:start w:val="1"/>
      <w:numFmt w:val="upperRoman"/>
      <w:lvlText w:val="%1."/>
      <w:lvlJc w:val="left"/>
      <w:pPr>
        <w:ind w:left="441" w:hanging="236"/>
        <w:jc w:val="right"/>
      </w:pPr>
      <w:rPr>
        <w:rFonts w:ascii="Arial" w:eastAsia="Arial" w:hAnsi="Arial" w:cs="Arial" w:hint="default"/>
        <w:b/>
        <w:bCs/>
        <w:color w:val="365F91"/>
        <w:spacing w:val="0"/>
        <w:w w:val="100"/>
        <w:sz w:val="28"/>
        <w:szCs w:val="28"/>
        <w:lang w:val="en-US" w:eastAsia="en-US" w:bidi="ar-SA"/>
      </w:rPr>
    </w:lvl>
    <w:lvl w:ilvl="1" w:tplc="8BA24192">
      <w:numFmt w:val="bullet"/>
      <w:lvlText w:val="•"/>
      <w:lvlJc w:val="left"/>
      <w:pPr>
        <w:ind w:left="886" w:hanging="361"/>
      </w:pPr>
      <w:rPr>
        <w:rFonts w:ascii="Calibri" w:eastAsia="Calibri" w:hAnsi="Calibri" w:cs="Calibri" w:hint="default"/>
        <w:w w:val="100"/>
        <w:sz w:val="22"/>
        <w:szCs w:val="22"/>
        <w:lang w:val="en-US" w:eastAsia="en-US" w:bidi="ar-SA"/>
      </w:rPr>
    </w:lvl>
    <w:lvl w:ilvl="2" w:tplc="05D053C0">
      <w:numFmt w:val="bullet"/>
      <w:lvlText w:val="•"/>
      <w:lvlJc w:val="left"/>
      <w:pPr>
        <w:ind w:left="2006" w:hanging="361"/>
      </w:pPr>
      <w:rPr>
        <w:rFonts w:hint="default"/>
        <w:lang w:val="en-US" w:eastAsia="en-US" w:bidi="ar-SA"/>
      </w:rPr>
    </w:lvl>
    <w:lvl w:ilvl="3" w:tplc="6AD86F08">
      <w:numFmt w:val="bullet"/>
      <w:lvlText w:val="•"/>
      <w:lvlJc w:val="left"/>
      <w:pPr>
        <w:ind w:left="3133" w:hanging="361"/>
      </w:pPr>
      <w:rPr>
        <w:rFonts w:hint="default"/>
        <w:lang w:val="en-US" w:eastAsia="en-US" w:bidi="ar-SA"/>
      </w:rPr>
    </w:lvl>
    <w:lvl w:ilvl="4" w:tplc="0BDC531E">
      <w:numFmt w:val="bullet"/>
      <w:lvlText w:val="•"/>
      <w:lvlJc w:val="left"/>
      <w:pPr>
        <w:ind w:left="4260" w:hanging="361"/>
      </w:pPr>
      <w:rPr>
        <w:rFonts w:hint="default"/>
        <w:lang w:val="en-US" w:eastAsia="en-US" w:bidi="ar-SA"/>
      </w:rPr>
    </w:lvl>
    <w:lvl w:ilvl="5" w:tplc="0AA0F77E">
      <w:numFmt w:val="bullet"/>
      <w:lvlText w:val="•"/>
      <w:lvlJc w:val="left"/>
      <w:pPr>
        <w:ind w:left="5386" w:hanging="361"/>
      </w:pPr>
      <w:rPr>
        <w:rFonts w:hint="default"/>
        <w:lang w:val="en-US" w:eastAsia="en-US" w:bidi="ar-SA"/>
      </w:rPr>
    </w:lvl>
    <w:lvl w:ilvl="6" w:tplc="223CB0CC">
      <w:numFmt w:val="bullet"/>
      <w:lvlText w:val="•"/>
      <w:lvlJc w:val="left"/>
      <w:pPr>
        <w:ind w:left="6513" w:hanging="361"/>
      </w:pPr>
      <w:rPr>
        <w:rFonts w:hint="default"/>
        <w:lang w:val="en-US" w:eastAsia="en-US" w:bidi="ar-SA"/>
      </w:rPr>
    </w:lvl>
    <w:lvl w:ilvl="7" w:tplc="FE9AF092">
      <w:numFmt w:val="bullet"/>
      <w:lvlText w:val="•"/>
      <w:lvlJc w:val="left"/>
      <w:pPr>
        <w:ind w:left="7640" w:hanging="361"/>
      </w:pPr>
      <w:rPr>
        <w:rFonts w:hint="default"/>
        <w:lang w:val="en-US" w:eastAsia="en-US" w:bidi="ar-SA"/>
      </w:rPr>
    </w:lvl>
    <w:lvl w:ilvl="8" w:tplc="9B6C0482">
      <w:numFmt w:val="bullet"/>
      <w:lvlText w:val="•"/>
      <w:lvlJc w:val="left"/>
      <w:pPr>
        <w:ind w:left="8766" w:hanging="361"/>
      </w:pPr>
      <w:rPr>
        <w:rFonts w:hint="default"/>
        <w:lang w:val="en-US" w:eastAsia="en-US" w:bidi="ar-SA"/>
      </w:rPr>
    </w:lvl>
  </w:abstractNum>
  <w:abstractNum w:abstractNumId="9" w15:restartNumberingAfterBreak="0">
    <w:nsid w:val="265C5AE1"/>
    <w:multiLevelType w:val="hybridMultilevel"/>
    <w:tmpl w:val="5AE2F354"/>
    <w:lvl w:ilvl="0" w:tplc="7688D85E">
      <w:numFmt w:val="bullet"/>
      <w:lvlText w:val=""/>
      <w:lvlJc w:val="left"/>
      <w:pPr>
        <w:ind w:left="566" w:hanging="360"/>
      </w:pPr>
      <w:rPr>
        <w:rFonts w:ascii="Symbol" w:eastAsia="Symbol" w:hAnsi="Symbol" w:cs="Symbol" w:hint="default"/>
        <w:w w:val="100"/>
        <w:sz w:val="22"/>
        <w:szCs w:val="22"/>
        <w:lang w:val="en-US" w:eastAsia="en-US" w:bidi="ar-SA"/>
      </w:rPr>
    </w:lvl>
    <w:lvl w:ilvl="1" w:tplc="3282F912">
      <w:numFmt w:val="bullet"/>
      <w:lvlText w:val=""/>
      <w:lvlJc w:val="left"/>
      <w:pPr>
        <w:ind w:left="612" w:hanging="360"/>
      </w:pPr>
      <w:rPr>
        <w:rFonts w:ascii="Symbol" w:eastAsia="Symbol" w:hAnsi="Symbol" w:cs="Symbol" w:hint="default"/>
        <w:w w:val="100"/>
        <w:sz w:val="22"/>
        <w:szCs w:val="22"/>
        <w:lang w:val="en-US" w:eastAsia="en-US" w:bidi="ar-SA"/>
      </w:rPr>
    </w:lvl>
    <w:lvl w:ilvl="2" w:tplc="D82E0546">
      <w:numFmt w:val="bullet"/>
      <w:lvlText w:val="•"/>
      <w:lvlJc w:val="left"/>
      <w:pPr>
        <w:ind w:left="1280" w:hanging="360"/>
      </w:pPr>
      <w:rPr>
        <w:rFonts w:hint="default"/>
        <w:lang w:val="en-US" w:eastAsia="en-US" w:bidi="ar-SA"/>
      </w:rPr>
    </w:lvl>
    <w:lvl w:ilvl="3" w:tplc="CBA4F860">
      <w:numFmt w:val="bullet"/>
      <w:lvlText w:val="•"/>
      <w:lvlJc w:val="left"/>
      <w:pPr>
        <w:ind w:left="2497" w:hanging="360"/>
      </w:pPr>
      <w:rPr>
        <w:rFonts w:hint="default"/>
        <w:lang w:val="en-US" w:eastAsia="en-US" w:bidi="ar-SA"/>
      </w:rPr>
    </w:lvl>
    <w:lvl w:ilvl="4" w:tplc="2B049702">
      <w:numFmt w:val="bullet"/>
      <w:lvlText w:val="•"/>
      <w:lvlJc w:val="left"/>
      <w:pPr>
        <w:ind w:left="3715" w:hanging="360"/>
      </w:pPr>
      <w:rPr>
        <w:rFonts w:hint="default"/>
        <w:lang w:val="en-US" w:eastAsia="en-US" w:bidi="ar-SA"/>
      </w:rPr>
    </w:lvl>
    <w:lvl w:ilvl="5" w:tplc="9B94011E">
      <w:numFmt w:val="bullet"/>
      <w:lvlText w:val="•"/>
      <w:lvlJc w:val="left"/>
      <w:pPr>
        <w:ind w:left="4932" w:hanging="360"/>
      </w:pPr>
      <w:rPr>
        <w:rFonts w:hint="default"/>
        <w:lang w:val="en-US" w:eastAsia="en-US" w:bidi="ar-SA"/>
      </w:rPr>
    </w:lvl>
    <w:lvl w:ilvl="6" w:tplc="2228AFA4">
      <w:numFmt w:val="bullet"/>
      <w:lvlText w:val="•"/>
      <w:lvlJc w:val="left"/>
      <w:pPr>
        <w:ind w:left="6150" w:hanging="360"/>
      </w:pPr>
      <w:rPr>
        <w:rFonts w:hint="default"/>
        <w:lang w:val="en-US" w:eastAsia="en-US" w:bidi="ar-SA"/>
      </w:rPr>
    </w:lvl>
    <w:lvl w:ilvl="7" w:tplc="A0B84C70">
      <w:numFmt w:val="bullet"/>
      <w:lvlText w:val="•"/>
      <w:lvlJc w:val="left"/>
      <w:pPr>
        <w:ind w:left="7367" w:hanging="360"/>
      </w:pPr>
      <w:rPr>
        <w:rFonts w:hint="default"/>
        <w:lang w:val="en-US" w:eastAsia="en-US" w:bidi="ar-SA"/>
      </w:rPr>
    </w:lvl>
    <w:lvl w:ilvl="8" w:tplc="F09E60BA">
      <w:numFmt w:val="bullet"/>
      <w:lvlText w:val="•"/>
      <w:lvlJc w:val="left"/>
      <w:pPr>
        <w:ind w:left="8585" w:hanging="360"/>
      </w:pPr>
      <w:rPr>
        <w:rFonts w:hint="default"/>
        <w:lang w:val="en-US" w:eastAsia="en-US" w:bidi="ar-SA"/>
      </w:rPr>
    </w:lvl>
  </w:abstractNum>
  <w:abstractNum w:abstractNumId="10" w15:restartNumberingAfterBreak="0">
    <w:nsid w:val="2CF60441"/>
    <w:multiLevelType w:val="hybridMultilevel"/>
    <w:tmpl w:val="DB18A692"/>
    <w:lvl w:ilvl="0" w:tplc="BF1AC15C">
      <w:start w:val="1"/>
      <w:numFmt w:val="decimal"/>
      <w:lvlText w:val="%1."/>
      <w:lvlJc w:val="left"/>
      <w:pPr>
        <w:ind w:left="165" w:hanging="245"/>
      </w:pPr>
      <w:rPr>
        <w:rFonts w:ascii="Arial" w:eastAsia="Arial" w:hAnsi="Arial" w:cs="Arial" w:hint="default"/>
        <w:w w:val="100"/>
        <w:sz w:val="22"/>
        <w:szCs w:val="22"/>
        <w:lang w:val="en-US" w:eastAsia="en-US" w:bidi="ar-SA"/>
      </w:rPr>
    </w:lvl>
    <w:lvl w:ilvl="1" w:tplc="916A1D8E">
      <w:numFmt w:val="bullet"/>
      <w:lvlText w:val="•"/>
      <w:lvlJc w:val="left"/>
      <w:pPr>
        <w:ind w:left="880" w:hanging="245"/>
      </w:pPr>
      <w:rPr>
        <w:rFonts w:hint="default"/>
        <w:lang w:val="en-US" w:eastAsia="en-US" w:bidi="ar-SA"/>
      </w:rPr>
    </w:lvl>
    <w:lvl w:ilvl="2" w:tplc="1D22E712">
      <w:numFmt w:val="bullet"/>
      <w:lvlText w:val="•"/>
      <w:lvlJc w:val="left"/>
      <w:pPr>
        <w:ind w:left="2006" w:hanging="245"/>
      </w:pPr>
      <w:rPr>
        <w:rFonts w:hint="default"/>
        <w:lang w:val="en-US" w:eastAsia="en-US" w:bidi="ar-SA"/>
      </w:rPr>
    </w:lvl>
    <w:lvl w:ilvl="3" w:tplc="31C490C6">
      <w:numFmt w:val="bullet"/>
      <w:lvlText w:val="•"/>
      <w:lvlJc w:val="left"/>
      <w:pPr>
        <w:ind w:left="3133" w:hanging="245"/>
      </w:pPr>
      <w:rPr>
        <w:rFonts w:hint="default"/>
        <w:lang w:val="en-US" w:eastAsia="en-US" w:bidi="ar-SA"/>
      </w:rPr>
    </w:lvl>
    <w:lvl w:ilvl="4" w:tplc="93EEA2E2">
      <w:numFmt w:val="bullet"/>
      <w:lvlText w:val="•"/>
      <w:lvlJc w:val="left"/>
      <w:pPr>
        <w:ind w:left="4260" w:hanging="245"/>
      </w:pPr>
      <w:rPr>
        <w:rFonts w:hint="default"/>
        <w:lang w:val="en-US" w:eastAsia="en-US" w:bidi="ar-SA"/>
      </w:rPr>
    </w:lvl>
    <w:lvl w:ilvl="5" w:tplc="26AE5EE4">
      <w:numFmt w:val="bullet"/>
      <w:lvlText w:val="•"/>
      <w:lvlJc w:val="left"/>
      <w:pPr>
        <w:ind w:left="5386" w:hanging="245"/>
      </w:pPr>
      <w:rPr>
        <w:rFonts w:hint="default"/>
        <w:lang w:val="en-US" w:eastAsia="en-US" w:bidi="ar-SA"/>
      </w:rPr>
    </w:lvl>
    <w:lvl w:ilvl="6" w:tplc="DFB84292">
      <w:numFmt w:val="bullet"/>
      <w:lvlText w:val="•"/>
      <w:lvlJc w:val="left"/>
      <w:pPr>
        <w:ind w:left="6513" w:hanging="245"/>
      </w:pPr>
      <w:rPr>
        <w:rFonts w:hint="default"/>
        <w:lang w:val="en-US" w:eastAsia="en-US" w:bidi="ar-SA"/>
      </w:rPr>
    </w:lvl>
    <w:lvl w:ilvl="7" w:tplc="680402A4">
      <w:numFmt w:val="bullet"/>
      <w:lvlText w:val="•"/>
      <w:lvlJc w:val="left"/>
      <w:pPr>
        <w:ind w:left="7640" w:hanging="245"/>
      </w:pPr>
      <w:rPr>
        <w:rFonts w:hint="default"/>
        <w:lang w:val="en-US" w:eastAsia="en-US" w:bidi="ar-SA"/>
      </w:rPr>
    </w:lvl>
    <w:lvl w:ilvl="8" w:tplc="C7A473E6">
      <w:numFmt w:val="bullet"/>
      <w:lvlText w:val="•"/>
      <w:lvlJc w:val="left"/>
      <w:pPr>
        <w:ind w:left="8766" w:hanging="245"/>
      </w:pPr>
      <w:rPr>
        <w:rFonts w:hint="default"/>
        <w:lang w:val="en-US" w:eastAsia="en-US" w:bidi="ar-SA"/>
      </w:rPr>
    </w:lvl>
  </w:abstractNum>
  <w:abstractNum w:abstractNumId="11" w15:restartNumberingAfterBreak="0">
    <w:nsid w:val="3279170B"/>
    <w:multiLevelType w:val="hybridMultilevel"/>
    <w:tmpl w:val="74741794"/>
    <w:lvl w:ilvl="0" w:tplc="F0382202">
      <w:numFmt w:val="bullet"/>
      <w:lvlText w:val=""/>
      <w:lvlJc w:val="left"/>
      <w:pPr>
        <w:ind w:left="1200" w:hanging="360"/>
      </w:pPr>
      <w:rPr>
        <w:rFonts w:ascii="Wingdings" w:eastAsia="Wingdings" w:hAnsi="Wingdings" w:cs="Wingdings" w:hint="default"/>
        <w:color w:val="585858"/>
        <w:w w:val="99"/>
        <w:sz w:val="20"/>
        <w:szCs w:val="20"/>
        <w:lang w:val="en-US" w:eastAsia="en-US" w:bidi="en-US"/>
      </w:rPr>
    </w:lvl>
    <w:lvl w:ilvl="1" w:tplc="FBF0F278">
      <w:numFmt w:val="bullet"/>
      <w:lvlText w:val="•"/>
      <w:lvlJc w:val="left"/>
      <w:pPr>
        <w:ind w:left="2076" w:hanging="360"/>
      </w:pPr>
      <w:rPr>
        <w:rFonts w:hint="default"/>
        <w:lang w:val="en-US" w:eastAsia="en-US" w:bidi="en-US"/>
      </w:rPr>
    </w:lvl>
    <w:lvl w:ilvl="2" w:tplc="A7666696">
      <w:numFmt w:val="bullet"/>
      <w:lvlText w:val="•"/>
      <w:lvlJc w:val="left"/>
      <w:pPr>
        <w:ind w:left="2952" w:hanging="360"/>
      </w:pPr>
      <w:rPr>
        <w:rFonts w:hint="default"/>
        <w:lang w:val="en-US" w:eastAsia="en-US" w:bidi="en-US"/>
      </w:rPr>
    </w:lvl>
    <w:lvl w:ilvl="3" w:tplc="0BBA5258">
      <w:numFmt w:val="bullet"/>
      <w:lvlText w:val="•"/>
      <w:lvlJc w:val="left"/>
      <w:pPr>
        <w:ind w:left="3828" w:hanging="360"/>
      </w:pPr>
      <w:rPr>
        <w:rFonts w:hint="default"/>
        <w:lang w:val="en-US" w:eastAsia="en-US" w:bidi="en-US"/>
      </w:rPr>
    </w:lvl>
    <w:lvl w:ilvl="4" w:tplc="5E009B34">
      <w:numFmt w:val="bullet"/>
      <w:lvlText w:val="•"/>
      <w:lvlJc w:val="left"/>
      <w:pPr>
        <w:ind w:left="4704" w:hanging="360"/>
      </w:pPr>
      <w:rPr>
        <w:rFonts w:hint="default"/>
        <w:lang w:val="en-US" w:eastAsia="en-US" w:bidi="en-US"/>
      </w:rPr>
    </w:lvl>
    <w:lvl w:ilvl="5" w:tplc="983E0ECE">
      <w:numFmt w:val="bullet"/>
      <w:lvlText w:val="•"/>
      <w:lvlJc w:val="left"/>
      <w:pPr>
        <w:ind w:left="5580" w:hanging="360"/>
      </w:pPr>
      <w:rPr>
        <w:rFonts w:hint="default"/>
        <w:lang w:val="en-US" w:eastAsia="en-US" w:bidi="en-US"/>
      </w:rPr>
    </w:lvl>
    <w:lvl w:ilvl="6" w:tplc="41885336">
      <w:numFmt w:val="bullet"/>
      <w:lvlText w:val="•"/>
      <w:lvlJc w:val="left"/>
      <w:pPr>
        <w:ind w:left="6456" w:hanging="360"/>
      </w:pPr>
      <w:rPr>
        <w:rFonts w:hint="default"/>
        <w:lang w:val="en-US" w:eastAsia="en-US" w:bidi="en-US"/>
      </w:rPr>
    </w:lvl>
    <w:lvl w:ilvl="7" w:tplc="ABDA36D6">
      <w:numFmt w:val="bullet"/>
      <w:lvlText w:val="•"/>
      <w:lvlJc w:val="left"/>
      <w:pPr>
        <w:ind w:left="7332" w:hanging="360"/>
      </w:pPr>
      <w:rPr>
        <w:rFonts w:hint="default"/>
        <w:lang w:val="en-US" w:eastAsia="en-US" w:bidi="en-US"/>
      </w:rPr>
    </w:lvl>
    <w:lvl w:ilvl="8" w:tplc="3EFCB422">
      <w:numFmt w:val="bullet"/>
      <w:lvlText w:val="•"/>
      <w:lvlJc w:val="left"/>
      <w:pPr>
        <w:ind w:left="8208" w:hanging="360"/>
      </w:pPr>
      <w:rPr>
        <w:rFonts w:hint="default"/>
        <w:lang w:val="en-US" w:eastAsia="en-US" w:bidi="en-US"/>
      </w:rPr>
    </w:lvl>
  </w:abstractNum>
  <w:abstractNum w:abstractNumId="12" w15:restartNumberingAfterBreak="0">
    <w:nsid w:val="36273D1A"/>
    <w:multiLevelType w:val="hybridMultilevel"/>
    <w:tmpl w:val="BECE8C90"/>
    <w:lvl w:ilvl="0" w:tplc="04090001">
      <w:start w:val="1"/>
      <w:numFmt w:val="bullet"/>
      <w:lvlText w:val=""/>
      <w:lvlJc w:val="left"/>
      <w:pPr>
        <w:ind w:left="926" w:hanging="360"/>
      </w:pPr>
      <w:rPr>
        <w:rFonts w:ascii="Symbol" w:hAnsi="Symbol"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3" w15:restartNumberingAfterBreak="0">
    <w:nsid w:val="39BE5F06"/>
    <w:multiLevelType w:val="hybridMultilevel"/>
    <w:tmpl w:val="55447916"/>
    <w:lvl w:ilvl="0" w:tplc="04090001">
      <w:start w:val="1"/>
      <w:numFmt w:val="bullet"/>
      <w:lvlText w:val=""/>
      <w:lvlJc w:val="left"/>
      <w:pPr>
        <w:ind w:left="926" w:hanging="360"/>
      </w:pPr>
      <w:rPr>
        <w:rFonts w:ascii="Symbol" w:hAnsi="Symbol"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4" w15:restartNumberingAfterBreak="0">
    <w:nsid w:val="3A3848ED"/>
    <w:multiLevelType w:val="hybridMultilevel"/>
    <w:tmpl w:val="03D0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60C01"/>
    <w:multiLevelType w:val="hybridMultilevel"/>
    <w:tmpl w:val="47889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B4C77"/>
    <w:multiLevelType w:val="hybridMultilevel"/>
    <w:tmpl w:val="8DAEBD12"/>
    <w:lvl w:ilvl="0" w:tplc="04090001">
      <w:start w:val="1"/>
      <w:numFmt w:val="bullet"/>
      <w:lvlText w:val=""/>
      <w:lvlJc w:val="left"/>
      <w:pPr>
        <w:ind w:left="926" w:hanging="360"/>
      </w:pPr>
      <w:rPr>
        <w:rFonts w:ascii="Symbol" w:hAnsi="Symbol"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7" w15:restartNumberingAfterBreak="0">
    <w:nsid w:val="468B1685"/>
    <w:multiLevelType w:val="hybridMultilevel"/>
    <w:tmpl w:val="3ED28236"/>
    <w:lvl w:ilvl="0" w:tplc="B698583A">
      <w:numFmt w:val="bullet"/>
      <w:lvlText w:val=""/>
      <w:lvlJc w:val="left"/>
      <w:pPr>
        <w:ind w:left="826" w:hanging="361"/>
      </w:pPr>
      <w:rPr>
        <w:rFonts w:ascii="Symbol" w:eastAsia="Symbol" w:hAnsi="Symbol" w:cs="Symbol" w:hint="default"/>
        <w:w w:val="100"/>
        <w:sz w:val="22"/>
        <w:szCs w:val="22"/>
        <w:lang w:val="en-US" w:eastAsia="en-US" w:bidi="ar-SA"/>
      </w:rPr>
    </w:lvl>
    <w:lvl w:ilvl="1" w:tplc="40A8FE10">
      <w:numFmt w:val="bullet"/>
      <w:lvlText w:val="•"/>
      <w:lvlJc w:val="left"/>
      <w:pPr>
        <w:ind w:left="1840" w:hanging="361"/>
      </w:pPr>
      <w:rPr>
        <w:rFonts w:hint="default"/>
        <w:lang w:val="en-US" w:eastAsia="en-US" w:bidi="ar-SA"/>
      </w:rPr>
    </w:lvl>
    <w:lvl w:ilvl="2" w:tplc="494EA900">
      <w:numFmt w:val="bullet"/>
      <w:lvlText w:val="•"/>
      <w:lvlJc w:val="left"/>
      <w:pPr>
        <w:ind w:left="2860" w:hanging="361"/>
      </w:pPr>
      <w:rPr>
        <w:rFonts w:hint="default"/>
        <w:lang w:val="en-US" w:eastAsia="en-US" w:bidi="ar-SA"/>
      </w:rPr>
    </w:lvl>
    <w:lvl w:ilvl="3" w:tplc="E09EA002">
      <w:numFmt w:val="bullet"/>
      <w:lvlText w:val="•"/>
      <w:lvlJc w:val="left"/>
      <w:pPr>
        <w:ind w:left="3880" w:hanging="361"/>
      </w:pPr>
      <w:rPr>
        <w:rFonts w:hint="default"/>
        <w:lang w:val="en-US" w:eastAsia="en-US" w:bidi="ar-SA"/>
      </w:rPr>
    </w:lvl>
    <w:lvl w:ilvl="4" w:tplc="02C237DC">
      <w:numFmt w:val="bullet"/>
      <w:lvlText w:val="•"/>
      <w:lvlJc w:val="left"/>
      <w:pPr>
        <w:ind w:left="4900" w:hanging="361"/>
      </w:pPr>
      <w:rPr>
        <w:rFonts w:hint="default"/>
        <w:lang w:val="en-US" w:eastAsia="en-US" w:bidi="ar-SA"/>
      </w:rPr>
    </w:lvl>
    <w:lvl w:ilvl="5" w:tplc="829ADEEC">
      <w:numFmt w:val="bullet"/>
      <w:lvlText w:val="•"/>
      <w:lvlJc w:val="left"/>
      <w:pPr>
        <w:ind w:left="5920" w:hanging="361"/>
      </w:pPr>
      <w:rPr>
        <w:rFonts w:hint="default"/>
        <w:lang w:val="en-US" w:eastAsia="en-US" w:bidi="ar-SA"/>
      </w:rPr>
    </w:lvl>
    <w:lvl w:ilvl="6" w:tplc="A17CB6B2">
      <w:numFmt w:val="bullet"/>
      <w:lvlText w:val="•"/>
      <w:lvlJc w:val="left"/>
      <w:pPr>
        <w:ind w:left="6940" w:hanging="361"/>
      </w:pPr>
      <w:rPr>
        <w:rFonts w:hint="default"/>
        <w:lang w:val="en-US" w:eastAsia="en-US" w:bidi="ar-SA"/>
      </w:rPr>
    </w:lvl>
    <w:lvl w:ilvl="7" w:tplc="38162978">
      <w:numFmt w:val="bullet"/>
      <w:lvlText w:val="•"/>
      <w:lvlJc w:val="left"/>
      <w:pPr>
        <w:ind w:left="7960" w:hanging="361"/>
      </w:pPr>
      <w:rPr>
        <w:rFonts w:hint="default"/>
        <w:lang w:val="en-US" w:eastAsia="en-US" w:bidi="ar-SA"/>
      </w:rPr>
    </w:lvl>
    <w:lvl w:ilvl="8" w:tplc="24761AC8">
      <w:numFmt w:val="bullet"/>
      <w:lvlText w:val="•"/>
      <w:lvlJc w:val="left"/>
      <w:pPr>
        <w:ind w:left="8980" w:hanging="361"/>
      </w:pPr>
      <w:rPr>
        <w:rFonts w:hint="default"/>
        <w:lang w:val="en-US" w:eastAsia="en-US" w:bidi="ar-SA"/>
      </w:rPr>
    </w:lvl>
  </w:abstractNum>
  <w:abstractNum w:abstractNumId="18" w15:restartNumberingAfterBreak="0">
    <w:nsid w:val="4B6F2E27"/>
    <w:multiLevelType w:val="multilevel"/>
    <w:tmpl w:val="95961DD8"/>
    <w:lvl w:ilvl="0">
      <w:start w:val="1"/>
      <w:numFmt w:val="decimal"/>
      <w:lvlText w:val="%1."/>
      <w:lvlJc w:val="left"/>
      <w:pPr>
        <w:tabs>
          <w:tab w:val="num" w:pos="990"/>
        </w:tabs>
        <w:ind w:left="990" w:hanging="360"/>
      </w:pPr>
    </w:lvl>
    <w:lvl w:ilvl="1">
      <w:start w:val="1"/>
      <w:numFmt w:val="bullet"/>
      <w:lvlText w:val=""/>
      <w:lvlJc w:val="left"/>
      <w:pPr>
        <w:tabs>
          <w:tab w:val="num" w:pos="1710"/>
        </w:tabs>
        <w:ind w:left="1710" w:hanging="360"/>
      </w:pPr>
      <w:rPr>
        <w:rFonts w:ascii="Symbol" w:hAnsi="Symbol" w:hint="default"/>
        <w:sz w:val="20"/>
      </w:r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19" w15:restartNumberingAfterBreak="0">
    <w:nsid w:val="4D213210"/>
    <w:multiLevelType w:val="hybridMultilevel"/>
    <w:tmpl w:val="AFFE1226"/>
    <w:lvl w:ilvl="0" w:tplc="9356C784">
      <w:numFmt w:val="bullet"/>
      <w:lvlText w:val=""/>
      <w:lvlJc w:val="left"/>
      <w:pPr>
        <w:ind w:left="1200" w:hanging="360"/>
      </w:pPr>
      <w:rPr>
        <w:rFonts w:ascii="Wingdings" w:eastAsia="Wingdings" w:hAnsi="Wingdings" w:cs="Wingdings" w:hint="default"/>
        <w:color w:val="585858"/>
        <w:w w:val="99"/>
        <w:sz w:val="20"/>
        <w:szCs w:val="20"/>
        <w:lang w:val="en-US" w:eastAsia="en-US" w:bidi="en-US"/>
      </w:rPr>
    </w:lvl>
    <w:lvl w:ilvl="1" w:tplc="BA6C3A18">
      <w:numFmt w:val="bullet"/>
      <w:lvlText w:val="•"/>
      <w:lvlJc w:val="left"/>
      <w:pPr>
        <w:ind w:left="2076" w:hanging="360"/>
      </w:pPr>
      <w:rPr>
        <w:rFonts w:hint="default"/>
        <w:lang w:val="en-US" w:eastAsia="en-US" w:bidi="en-US"/>
      </w:rPr>
    </w:lvl>
    <w:lvl w:ilvl="2" w:tplc="292A9E64">
      <w:numFmt w:val="bullet"/>
      <w:lvlText w:val="•"/>
      <w:lvlJc w:val="left"/>
      <w:pPr>
        <w:ind w:left="2952" w:hanging="360"/>
      </w:pPr>
      <w:rPr>
        <w:rFonts w:hint="default"/>
        <w:lang w:val="en-US" w:eastAsia="en-US" w:bidi="en-US"/>
      </w:rPr>
    </w:lvl>
    <w:lvl w:ilvl="3" w:tplc="EF8E98C2">
      <w:numFmt w:val="bullet"/>
      <w:lvlText w:val="•"/>
      <w:lvlJc w:val="left"/>
      <w:pPr>
        <w:ind w:left="3828" w:hanging="360"/>
      </w:pPr>
      <w:rPr>
        <w:rFonts w:hint="default"/>
        <w:lang w:val="en-US" w:eastAsia="en-US" w:bidi="en-US"/>
      </w:rPr>
    </w:lvl>
    <w:lvl w:ilvl="4" w:tplc="C8D2CDBE">
      <w:numFmt w:val="bullet"/>
      <w:lvlText w:val="•"/>
      <w:lvlJc w:val="left"/>
      <w:pPr>
        <w:ind w:left="4704" w:hanging="360"/>
      </w:pPr>
      <w:rPr>
        <w:rFonts w:hint="default"/>
        <w:lang w:val="en-US" w:eastAsia="en-US" w:bidi="en-US"/>
      </w:rPr>
    </w:lvl>
    <w:lvl w:ilvl="5" w:tplc="A6A4801C">
      <w:numFmt w:val="bullet"/>
      <w:lvlText w:val="•"/>
      <w:lvlJc w:val="left"/>
      <w:pPr>
        <w:ind w:left="5580" w:hanging="360"/>
      </w:pPr>
      <w:rPr>
        <w:rFonts w:hint="default"/>
        <w:lang w:val="en-US" w:eastAsia="en-US" w:bidi="en-US"/>
      </w:rPr>
    </w:lvl>
    <w:lvl w:ilvl="6" w:tplc="47D29C9A">
      <w:numFmt w:val="bullet"/>
      <w:lvlText w:val="•"/>
      <w:lvlJc w:val="left"/>
      <w:pPr>
        <w:ind w:left="6456" w:hanging="360"/>
      </w:pPr>
      <w:rPr>
        <w:rFonts w:hint="default"/>
        <w:lang w:val="en-US" w:eastAsia="en-US" w:bidi="en-US"/>
      </w:rPr>
    </w:lvl>
    <w:lvl w:ilvl="7" w:tplc="614AEAFC">
      <w:numFmt w:val="bullet"/>
      <w:lvlText w:val="•"/>
      <w:lvlJc w:val="left"/>
      <w:pPr>
        <w:ind w:left="7332" w:hanging="360"/>
      </w:pPr>
      <w:rPr>
        <w:rFonts w:hint="default"/>
        <w:lang w:val="en-US" w:eastAsia="en-US" w:bidi="en-US"/>
      </w:rPr>
    </w:lvl>
    <w:lvl w:ilvl="8" w:tplc="43FEE29C">
      <w:numFmt w:val="bullet"/>
      <w:lvlText w:val="•"/>
      <w:lvlJc w:val="left"/>
      <w:pPr>
        <w:ind w:left="8208" w:hanging="360"/>
      </w:pPr>
      <w:rPr>
        <w:rFonts w:hint="default"/>
        <w:lang w:val="en-US" w:eastAsia="en-US" w:bidi="en-US"/>
      </w:rPr>
    </w:lvl>
  </w:abstractNum>
  <w:abstractNum w:abstractNumId="20" w15:restartNumberingAfterBreak="0">
    <w:nsid w:val="4EF26B96"/>
    <w:multiLevelType w:val="hybridMultilevel"/>
    <w:tmpl w:val="5A66687C"/>
    <w:lvl w:ilvl="0" w:tplc="FF16A66C">
      <w:start w:val="1"/>
      <w:numFmt w:val="decimal"/>
      <w:lvlText w:val="%1."/>
      <w:lvlJc w:val="left"/>
      <w:pPr>
        <w:ind w:left="165" w:hanging="245"/>
      </w:pPr>
      <w:rPr>
        <w:rFonts w:ascii="Arial" w:eastAsia="Arial" w:hAnsi="Arial" w:cs="Arial" w:hint="default"/>
        <w:w w:val="100"/>
        <w:sz w:val="22"/>
        <w:szCs w:val="22"/>
        <w:lang w:val="en-US" w:eastAsia="en-US" w:bidi="ar-SA"/>
      </w:rPr>
    </w:lvl>
    <w:lvl w:ilvl="1" w:tplc="FE4C56A4">
      <w:numFmt w:val="bullet"/>
      <w:lvlText w:val="•"/>
      <w:lvlJc w:val="left"/>
      <w:pPr>
        <w:ind w:left="1246" w:hanging="245"/>
      </w:pPr>
      <w:rPr>
        <w:rFonts w:hint="default"/>
        <w:lang w:val="en-US" w:eastAsia="en-US" w:bidi="ar-SA"/>
      </w:rPr>
    </w:lvl>
    <w:lvl w:ilvl="2" w:tplc="688637CE">
      <w:numFmt w:val="bullet"/>
      <w:lvlText w:val="•"/>
      <w:lvlJc w:val="left"/>
      <w:pPr>
        <w:ind w:left="2332" w:hanging="245"/>
      </w:pPr>
      <w:rPr>
        <w:rFonts w:hint="default"/>
        <w:lang w:val="en-US" w:eastAsia="en-US" w:bidi="ar-SA"/>
      </w:rPr>
    </w:lvl>
    <w:lvl w:ilvl="3" w:tplc="2A2C68C2">
      <w:numFmt w:val="bullet"/>
      <w:lvlText w:val="•"/>
      <w:lvlJc w:val="left"/>
      <w:pPr>
        <w:ind w:left="3418" w:hanging="245"/>
      </w:pPr>
      <w:rPr>
        <w:rFonts w:hint="default"/>
        <w:lang w:val="en-US" w:eastAsia="en-US" w:bidi="ar-SA"/>
      </w:rPr>
    </w:lvl>
    <w:lvl w:ilvl="4" w:tplc="3514CC46">
      <w:numFmt w:val="bullet"/>
      <w:lvlText w:val="•"/>
      <w:lvlJc w:val="left"/>
      <w:pPr>
        <w:ind w:left="4504" w:hanging="245"/>
      </w:pPr>
      <w:rPr>
        <w:rFonts w:hint="default"/>
        <w:lang w:val="en-US" w:eastAsia="en-US" w:bidi="ar-SA"/>
      </w:rPr>
    </w:lvl>
    <w:lvl w:ilvl="5" w:tplc="3594C360">
      <w:numFmt w:val="bullet"/>
      <w:lvlText w:val="•"/>
      <w:lvlJc w:val="left"/>
      <w:pPr>
        <w:ind w:left="5590" w:hanging="245"/>
      </w:pPr>
      <w:rPr>
        <w:rFonts w:hint="default"/>
        <w:lang w:val="en-US" w:eastAsia="en-US" w:bidi="ar-SA"/>
      </w:rPr>
    </w:lvl>
    <w:lvl w:ilvl="6" w:tplc="CE007482">
      <w:numFmt w:val="bullet"/>
      <w:lvlText w:val="•"/>
      <w:lvlJc w:val="left"/>
      <w:pPr>
        <w:ind w:left="6676" w:hanging="245"/>
      </w:pPr>
      <w:rPr>
        <w:rFonts w:hint="default"/>
        <w:lang w:val="en-US" w:eastAsia="en-US" w:bidi="ar-SA"/>
      </w:rPr>
    </w:lvl>
    <w:lvl w:ilvl="7" w:tplc="1B2E0D7E">
      <w:numFmt w:val="bullet"/>
      <w:lvlText w:val="•"/>
      <w:lvlJc w:val="left"/>
      <w:pPr>
        <w:ind w:left="7762" w:hanging="245"/>
      </w:pPr>
      <w:rPr>
        <w:rFonts w:hint="default"/>
        <w:lang w:val="en-US" w:eastAsia="en-US" w:bidi="ar-SA"/>
      </w:rPr>
    </w:lvl>
    <w:lvl w:ilvl="8" w:tplc="F252E5C4">
      <w:numFmt w:val="bullet"/>
      <w:lvlText w:val="•"/>
      <w:lvlJc w:val="left"/>
      <w:pPr>
        <w:ind w:left="8848" w:hanging="245"/>
      </w:pPr>
      <w:rPr>
        <w:rFonts w:hint="default"/>
        <w:lang w:val="en-US" w:eastAsia="en-US" w:bidi="ar-SA"/>
      </w:rPr>
    </w:lvl>
  </w:abstractNum>
  <w:abstractNum w:abstractNumId="21" w15:restartNumberingAfterBreak="0">
    <w:nsid w:val="52C21B1A"/>
    <w:multiLevelType w:val="hybridMultilevel"/>
    <w:tmpl w:val="DC5C78E8"/>
    <w:lvl w:ilvl="0" w:tplc="04090001">
      <w:start w:val="1"/>
      <w:numFmt w:val="bullet"/>
      <w:lvlText w:val=""/>
      <w:lvlJc w:val="left"/>
      <w:pPr>
        <w:ind w:left="1200" w:hanging="360"/>
      </w:pPr>
      <w:rPr>
        <w:rFonts w:ascii="Symbol" w:hAnsi="Symbol" w:hint="default"/>
        <w:color w:val="585858"/>
        <w:spacing w:val="-1"/>
        <w:w w:val="99"/>
        <w:sz w:val="20"/>
        <w:szCs w:val="20"/>
        <w:lang w:val="en-US" w:eastAsia="en-US" w:bidi="en-US"/>
      </w:rPr>
    </w:lvl>
    <w:lvl w:ilvl="1" w:tplc="459CDADC">
      <w:numFmt w:val="bullet"/>
      <w:lvlText w:val="•"/>
      <w:lvlJc w:val="left"/>
      <w:pPr>
        <w:ind w:left="2076" w:hanging="360"/>
      </w:pPr>
      <w:rPr>
        <w:rFonts w:hint="default"/>
        <w:lang w:val="en-US" w:eastAsia="en-US" w:bidi="en-US"/>
      </w:rPr>
    </w:lvl>
    <w:lvl w:ilvl="2" w:tplc="CF383CEA">
      <w:numFmt w:val="bullet"/>
      <w:lvlText w:val="•"/>
      <w:lvlJc w:val="left"/>
      <w:pPr>
        <w:ind w:left="2952" w:hanging="360"/>
      </w:pPr>
      <w:rPr>
        <w:rFonts w:hint="default"/>
        <w:lang w:val="en-US" w:eastAsia="en-US" w:bidi="en-US"/>
      </w:rPr>
    </w:lvl>
    <w:lvl w:ilvl="3" w:tplc="4DBCAB66">
      <w:numFmt w:val="bullet"/>
      <w:lvlText w:val="•"/>
      <w:lvlJc w:val="left"/>
      <w:pPr>
        <w:ind w:left="3828" w:hanging="360"/>
      </w:pPr>
      <w:rPr>
        <w:rFonts w:hint="default"/>
        <w:lang w:val="en-US" w:eastAsia="en-US" w:bidi="en-US"/>
      </w:rPr>
    </w:lvl>
    <w:lvl w:ilvl="4" w:tplc="DD021912">
      <w:numFmt w:val="bullet"/>
      <w:lvlText w:val="•"/>
      <w:lvlJc w:val="left"/>
      <w:pPr>
        <w:ind w:left="4704" w:hanging="360"/>
      </w:pPr>
      <w:rPr>
        <w:rFonts w:hint="default"/>
        <w:lang w:val="en-US" w:eastAsia="en-US" w:bidi="en-US"/>
      </w:rPr>
    </w:lvl>
    <w:lvl w:ilvl="5" w:tplc="4038234E">
      <w:numFmt w:val="bullet"/>
      <w:lvlText w:val="•"/>
      <w:lvlJc w:val="left"/>
      <w:pPr>
        <w:ind w:left="5580" w:hanging="360"/>
      </w:pPr>
      <w:rPr>
        <w:rFonts w:hint="default"/>
        <w:lang w:val="en-US" w:eastAsia="en-US" w:bidi="en-US"/>
      </w:rPr>
    </w:lvl>
    <w:lvl w:ilvl="6" w:tplc="B3D0D064">
      <w:numFmt w:val="bullet"/>
      <w:lvlText w:val="•"/>
      <w:lvlJc w:val="left"/>
      <w:pPr>
        <w:ind w:left="6456" w:hanging="360"/>
      </w:pPr>
      <w:rPr>
        <w:rFonts w:hint="default"/>
        <w:lang w:val="en-US" w:eastAsia="en-US" w:bidi="en-US"/>
      </w:rPr>
    </w:lvl>
    <w:lvl w:ilvl="7" w:tplc="115C4CEE">
      <w:numFmt w:val="bullet"/>
      <w:lvlText w:val="•"/>
      <w:lvlJc w:val="left"/>
      <w:pPr>
        <w:ind w:left="7332" w:hanging="360"/>
      </w:pPr>
      <w:rPr>
        <w:rFonts w:hint="default"/>
        <w:lang w:val="en-US" w:eastAsia="en-US" w:bidi="en-US"/>
      </w:rPr>
    </w:lvl>
    <w:lvl w:ilvl="8" w:tplc="C1D8FE56">
      <w:numFmt w:val="bullet"/>
      <w:lvlText w:val="•"/>
      <w:lvlJc w:val="left"/>
      <w:pPr>
        <w:ind w:left="8208" w:hanging="360"/>
      </w:pPr>
      <w:rPr>
        <w:rFonts w:hint="default"/>
        <w:lang w:val="en-US" w:eastAsia="en-US" w:bidi="en-US"/>
      </w:rPr>
    </w:lvl>
  </w:abstractNum>
  <w:abstractNum w:abstractNumId="22" w15:restartNumberingAfterBreak="0">
    <w:nsid w:val="553E65D1"/>
    <w:multiLevelType w:val="hybridMultilevel"/>
    <w:tmpl w:val="94CA7766"/>
    <w:lvl w:ilvl="0" w:tplc="F8767A9A">
      <w:numFmt w:val="bullet"/>
      <w:lvlText w:val=""/>
      <w:lvlJc w:val="left"/>
      <w:pPr>
        <w:ind w:left="1200" w:hanging="360"/>
      </w:pPr>
      <w:rPr>
        <w:rFonts w:ascii="Wingdings" w:eastAsia="Wingdings" w:hAnsi="Wingdings" w:cs="Wingdings" w:hint="default"/>
        <w:color w:val="585858"/>
        <w:w w:val="99"/>
        <w:sz w:val="20"/>
        <w:szCs w:val="20"/>
        <w:lang w:val="en-US" w:eastAsia="en-US" w:bidi="en-US"/>
      </w:rPr>
    </w:lvl>
    <w:lvl w:ilvl="1" w:tplc="0D20DE50">
      <w:numFmt w:val="bullet"/>
      <w:lvlText w:val="•"/>
      <w:lvlJc w:val="left"/>
      <w:pPr>
        <w:ind w:left="2076" w:hanging="360"/>
      </w:pPr>
      <w:rPr>
        <w:rFonts w:hint="default"/>
        <w:lang w:val="en-US" w:eastAsia="en-US" w:bidi="en-US"/>
      </w:rPr>
    </w:lvl>
    <w:lvl w:ilvl="2" w:tplc="5FE0AE1C">
      <w:numFmt w:val="bullet"/>
      <w:lvlText w:val="•"/>
      <w:lvlJc w:val="left"/>
      <w:pPr>
        <w:ind w:left="2952" w:hanging="360"/>
      </w:pPr>
      <w:rPr>
        <w:rFonts w:hint="default"/>
        <w:lang w:val="en-US" w:eastAsia="en-US" w:bidi="en-US"/>
      </w:rPr>
    </w:lvl>
    <w:lvl w:ilvl="3" w:tplc="DA765B4A">
      <w:numFmt w:val="bullet"/>
      <w:lvlText w:val="•"/>
      <w:lvlJc w:val="left"/>
      <w:pPr>
        <w:ind w:left="3828" w:hanging="360"/>
      </w:pPr>
      <w:rPr>
        <w:rFonts w:hint="default"/>
        <w:lang w:val="en-US" w:eastAsia="en-US" w:bidi="en-US"/>
      </w:rPr>
    </w:lvl>
    <w:lvl w:ilvl="4" w:tplc="9FB8ECA0">
      <w:numFmt w:val="bullet"/>
      <w:lvlText w:val="•"/>
      <w:lvlJc w:val="left"/>
      <w:pPr>
        <w:ind w:left="4704" w:hanging="360"/>
      </w:pPr>
      <w:rPr>
        <w:rFonts w:hint="default"/>
        <w:lang w:val="en-US" w:eastAsia="en-US" w:bidi="en-US"/>
      </w:rPr>
    </w:lvl>
    <w:lvl w:ilvl="5" w:tplc="63CAB42A">
      <w:numFmt w:val="bullet"/>
      <w:lvlText w:val="•"/>
      <w:lvlJc w:val="left"/>
      <w:pPr>
        <w:ind w:left="5580" w:hanging="360"/>
      </w:pPr>
      <w:rPr>
        <w:rFonts w:hint="default"/>
        <w:lang w:val="en-US" w:eastAsia="en-US" w:bidi="en-US"/>
      </w:rPr>
    </w:lvl>
    <w:lvl w:ilvl="6" w:tplc="1F265A7C">
      <w:numFmt w:val="bullet"/>
      <w:lvlText w:val="•"/>
      <w:lvlJc w:val="left"/>
      <w:pPr>
        <w:ind w:left="6456" w:hanging="360"/>
      </w:pPr>
      <w:rPr>
        <w:rFonts w:hint="default"/>
        <w:lang w:val="en-US" w:eastAsia="en-US" w:bidi="en-US"/>
      </w:rPr>
    </w:lvl>
    <w:lvl w:ilvl="7" w:tplc="B5286BE0">
      <w:numFmt w:val="bullet"/>
      <w:lvlText w:val="•"/>
      <w:lvlJc w:val="left"/>
      <w:pPr>
        <w:ind w:left="7332" w:hanging="360"/>
      </w:pPr>
      <w:rPr>
        <w:rFonts w:hint="default"/>
        <w:lang w:val="en-US" w:eastAsia="en-US" w:bidi="en-US"/>
      </w:rPr>
    </w:lvl>
    <w:lvl w:ilvl="8" w:tplc="1338A612">
      <w:numFmt w:val="bullet"/>
      <w:lvlText w:val="•"/>
      <w:lvlJc w:val="left"/>
      <w:pPr>
        <w:ind w:left="8208" w:hanging="360"/>
      </w:pPr>
      <w:rPr>
        <w:rFonts w:hint="default"/>
        <w:lang w:val="en-US" w:eastAsia="en-US" w:bidi="en-US"/>
      </w:rPr>
    </w:lvl>
  </w:abstractNum>
  <w:abstractNum w:abstractNumId="23" w15:restartNumberingAfterBreak="0">
    <w:nsid w:val="56333707"/>
    <w:multiLevelType w:val="hybridMultilevel"/>
    <w:tmpl w:val="7CDC7EDC"/>
    <w:lvl w:ilvl="0" w:tplc="407C3CDE">
      <w:numFmt w:val="bullet"/>
      <w:lvlText w:val=""/>
      <w:lvlJc w:val="left"/>
      <w:pPr>
        <w:ind w:left="1200" w:hanging="360"/>
      </w:pPr>
      <w:rPr>
        <w:rFonts w:ascii="Wingdings" w:eastAsia="Wingdings" w:hAnsi="Wingdings" w:cs="Wingdings" w:hint="default"/>
        <w:color w:val="585858"/>
        <w:w w:val="99"/>
        <w:sz w:val="20"/>
        <w:szCs w:val="20"/>
        <w:lang w:val="en-US" w:eastAsia="en-US" w:bidi="en-US"/>
      </w:rPr>
    </w:lvl>
    <w:lvl w:ilvl="1" w:tplc="5E02FDA0">
      <w:numFmt w:val="bullet"/>
      <w:lvlText w:val="•"/>
      <w:lvlJc w:val="left"/>
      <w:pPr>
        <w:ind w:left="2076" w:hanging="360"/>
      </w:pPr>
      <w:rPr>
        <w:rFonts w:hint="default"/>
        <w:lang w:val="en-US" w:eastAsia="en-US" w:bidi="en-US"/>
      </w:rPr>
    </w:lvl>
    <w:lvl w:ilvl="2" w:tplc="7C5A2C7C">
      <w:numFmt w:val="bullet"/>
      <w:lvlText w:val="•"/>
      <w:lvlJc w:val="left"/>
      <w:pPr>
        <w:ind w:left="2952" w:hanging="360"/>
      </w:pPr>
      <w:rPr>
        <w:rFonts w:hint="default"/>
        <w:lang w:val="en-US" w:eastAsia="en-US" w:bidi="en-US"/>
      </w:rPr>
    </w:lvl>
    <w:lvl w:ilvl="3" w:tplc="E168FF9E">
      <w:numFmt w:val="bullet"/>
      <w:lvlText w:val="•"/>
      <w:lvlJc w:val="left"/>
      <w:pPr>
        <w:ind w:left="3828" w:hanging="360"/>
      </w:pPr>
      <w:rPr>
        <w:rFonts w:hint="default"/>
        <w:lang w:val="en-US" w:eastAsia="en-US" w:bidi="en-US"/>
      </w:rPr>
    </w:lvl>
    <w:lvl w:ilvl="4" w:tplc="1FAA2BB0">
      <w:numFmt w:val="bullet"/>
      <w:lvlText w:val="•"/>
      <w:lvlJc w:val="left"/>
      <w:pPr>
        <w:ind w:left="4704" w:hanging="360"/>
      </w:pPr>
      <w:rPr>
        <w:rFonts w:hint="default"/>
        <w:lang w:val="en-US" w:eastAsia="en-US" w:bidi="en-US"/>
      </w:rPr>
    </w:lvl>
    <w:lvl w:ilvl="5" w:tplc="7DA6E628">
      <w:numFmt w:val="bullet"/>
      <w:lvlText w:val="•"/>
      <w:lvlJc w:val="left"/>
      <w:pPr>
        <w:ind w:left="5580" w:hanging="360"/>
      </w:pPr>
      <w:rPr>
        <w:rFonts w:hint="default"/>
        <w:lang w:val="en-US" w:eastAsia="en-US" w:bidi="en-US"/>
      </w:rPr>
    </w:lvl>
    <w:lvl w:ilvl="6" w:tplc="4ADEBD3C">
      <w:numFmt w:val="bullet"/>
      <w:lvlText w:val="•"/>
      <w:lvlJc w:val="left"/>
      <w:pPr>
        <w:ind w:left="6456" w:hanging="360"/>
      </w:pPr>
      <w:rPr>
        <w:rFonts w:hint="default"/>
        <w:lang w:val="en-US" w:eastAsia="en-US" w:bidi="en-US"/>
      </w:rPr>
    </w:lvl>
    <w:lvl w:ilvl="7" w:tplc="3602729C">
      <w:numFmt w:val="bullet"/>
      <w:lvlText w:val="•"/>
      <w:lvlJc w:val="left"/>
      <w:pPr>
        <w:ind w:left="7332" w:hanging="360"/>
      </w:pPr>
      <w:rPr>
        <w:rFonts w:hint="default"/>
        <w:lang w:val="en-US" w:eastAsia="en-US" w:bidi="en-US"/>
      </w:rPr>
    </w:lvl>
    <w:lvl w:ilvl="8" w:tplc="5C7C8A0E">
      <w:numFmt w:val="bullet"/>
      <w:lvlText w:val="•"/>
      <w:lvlJc w:val="left"/>
      <w:pPr>
        <w:ind w:left="8208" w:hanging="360"/>
      </w:pPr>
      <w:rPr>
        <w:rFonts w:hint="default"/>
        <w:lang w:val="en-US" w:eastAsia="en-US" w:bidi="en-US"/>
      </w:rPr>
    </w:lvl>
  </w:abstractNum>
  <w:abstractNum w:abstractNumId="24" w15:restartNumberingAfterBreak="0">
    <w:nsid w:val="60915CD4"/>
    <w:multiLevelType w:val="hybridMultilevel"/>
    <w:tmpl w:val="5FBE510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5" w15:restartNumberingAfterBreak="0">
    <w:nsid w:val="64740EA3"/>
    <w:multiLevelType w:val="hybridMultilevel"/>
    <w:tmpl w:val="694A947A"/>
    <w:lvl w:ilvl="0" w:tplc="8DF6A43E">
      <w:numFmt w:val="bullet"/>
      <w:lvlText w:val=""/>
      <w:lvlJc w:val="left"/>
      <w:pPr>
        <w:ind w:left="465" w:hanging="360"/>
      </w:pPr>
      <w:rPr>
        <w:rFonts w:hint="default"/>
        <w:w w:val="100"/>
        <w:lang w:val="en-US" w:eastAsia="en-US" w:bidi="ar-SA"/>
      </w:rPr>
    </w:lvl>
    <w:lvl w:ilvl="1" w:tplc="6A20EDBE">
      <w:numFmt w:val="bullet"/>
      <w:lvlText w:val="o"/>
      <w:lvlJc w:val="left"/>
      <w:pPr>
        <w:ind w:left="1186" w:hanging="360"/>
      </w:pPr>
      <w:rPr>
        <w:rFonts w:hint="default"/>
        <w:w w:val="99"/>
        <w:lang w:val="en-US" w:eastAsia="en-US" w:bidi="ar-SA"/>
      </w:rPr>
    </w:lvl>
    <w:lvl w:ilvl="2" w:tplc="52FE4892">
      <w:numFmt w:val="bullet"/>
      <w:lvlText w:val="•"/>
      <w:lvlJc w:val="left"/>
      <w:pPr>
        <w:ind w:left="2273" w:hanging="360"/>
      </w:pPr>
      <w:rPr>
        <w:rFonts w:hint="default"/>
        <w:lang w:val="en-US" w:eastAsia="en-US" w:bidi="ar-SA"/>
      </w:rPr>
    </w:lvl>
    <w:lvl w:ilvl="3" w:tplc="5E660AD4">
      <w:numFmt w:val="bullet"/>
      <w:lvlText w:val="•"/>
      <w:lvlJc w:val="left"/>
      <w:pPr>
        <w:ind w:left="3366" w:hanging="360"/>
      </w:pPr>
      <w:rPr>
        <w:rFonts w:hint="default"/>
        <w:lang w:val="en-US" w:eastAsia="en-US" w:bidi="ar-SA"/>
      </w:rPr>
    </w:lvl>
    <w:lvl w:ilvl="4" w:tplc="D624CA7C">
      <w:numFmt w:val="bullet"/>
      <w:lvlText w:val="•"/>
      <w:lvlJc w:val="left"/>
      <w:pPr>
        <w:ind w:left="4460" w:hanging="360"/>
      </w:pPr>
      <w:rPr>
        <w:rFonts w:hint="default"/>
        <w:lang w:val="en-US" w:eastAsia="en-US" w:bidi="ar-SA"/>
      </w:rPr>
    </w:lvl>
    <w:lvl w:ilvl="5" w:tplc="7220B4B4">
      <w:numFmt w:val="bullet"/>
      <w:lvlText w:val="•"/>
      <w:lvlJc w:val="left"/>
      <w:pPr>
        <w:ind w:left="5553" w:hanging="360"/>
      </w:pPr>
      <w:rPr>
        <w:rFonts w:hint="default"/>
        <w:lang w:val="en-US" w:eastAsia="en-US" w:bidi="ar-SA"/>
      </w:rPr>
    </w:lvl>
    <w:lvl w:ilvl="6" w:tplc="12BABAC6">
      <w:numFmt w:val="bullet"/>
      <w:lvlText w:val="•"/>
      <w:lvlJc w:val="left"/>
      <w:pPr>
        <w:ind w:left="6646" w:hanging="360"/>
      </w:pPr>
      <w:rPr>
        <w:rFonts w:hint="default"/>
        <w:lang w:val="en-US" w:eastAsia="en-US" w:bidi="ar-SA"/>
      </w:rPr>
    </w:lvl>
    <w:lvl w:ilvl="7" w:tplc="F5F081BC">
      <w:numFmt w:val="bullet"/>
      <w:lvlText w:val="•"/>
      <w:lvlJc w:val="left"/>
      <w:pPr>
        <w:ind w:left="7740" w:hanging="360"/>
      </w:pPr>
      <w:rPr>
        <w:rFonts w:hint="default"/>
        <w:lang w:val="en-US" w:eastAsia="en-US" w:bidi="ar-SA"/>
      </w:rPr>
    </w:lvl>
    <w:lvl w:ilvl="8" w:tplc="8354CB82">
      <w:numFmt w:val="bullet"/>
      <w:lvlText w:val="•"/>
      <w:lvlJc w:val="left"/>
      <w:pPr>
        <w:ind w:left="8833" w:hanging="360"/>
      </w:pPr>
      <w:rPr>
        <w:rFonts w:hint="default"/>
        <w:lang w:val="en-US" w:eastAsia="en-US" w:bidi="ar-SA"/>
      </w:rPr>
    </w:lvl>
  </w:abstractNum>
  <w:abstractNum w:abstractNumId="26" w15:restartNumberingAfterBreak="0">
    <w:nsid w:val="653B56F8"/>
    <w:multiLevelType w:val="hybridMultilevel"/>
    <w:tmpl w:val="50EE424C"/>
    <w:lvl w:ilvl="0" w:tplc="DFA6694E">
      <w:numFmt w:val="bullet"/>
      <w:lvlText w:val=""/>
      <w:lvlJc w:val="left"/>
      <w:pPr>
        <w:ind w:left="1200" w:hanging="360"/>
      </w:pPr>
      <w:rPr>
        <w:rFonts w:ascii="Wingdings" w:eastAsia="Wingdings" w:hAnsi="Wingdings" w:cs="Wingdings" w:hint="default"/>
        <w:color w:val="585858"/>
        <w:w w:val="99"/>
        <w:sz w:val="20"/>
        <w:szCs w:val="20"/>
        <w:lang w:val="en-US" w:eastAsia="en-US" w:bidi="en-US"/>
      </w:rPr>
    </w:lvl>
    <w:lvl w:ilvl="1" w:tplc="6C8E0098">
      <w:numFmt w:val="bullet"/>
      <w:lvlText w:val="•"/>
      <w:lvlJc w:val="left"/>
      <w:pPr>
        <w:ind w:left="2076" w:hanging="360"/>
      </w:pPr>
      <w:rPr>
        <w:rFonts w:hint="default"/>
        <w:lang w:val="en-US" w:eastAsia="en-US" w:bidi="en-US"/>
      </w:rPr>
    </w:lvl>
    <w:lvl w:ilvl="2" w:tplc="43E6191C">
      <w:numFmt w:val="bullet"/>
      <w:lvlText w:val="•"/>
      <w:lvlJc w:val="left"/>
      <w:pPr>
        <w:ind w:left="2952" w:hanging="360"/>
      </w:pPr>
      <w:rPr>
        <w:rFonts w:hint="default"/>
        <w:lang w:val="en-US" w:eastAsia="en-US" w:bidi="en-US"/>
      </w:rPr>
    </w:lvl>
    <w:lvl w:ilvl="3" w:tplc="CAD4C806">
      <w:numFmt w:val="bullet"/>
      <w:lvlText w:val="•"/>
      <w:lvlJc w:val="left"/>
      <w:pPr>
        <w:ind w:left="3828" w:hanging="360"/>
      </w:pPr>
      <w:rPr>
        <w:rFonts w:hint="default"/>
        <w:lang w:val="en-US" w:eastAsia="en-US" w:bidi="en-US"/>
      </w:rPr>
    </w:lvl>
    <w:lvl w:ilvl="4" w:tplc="378AFC02">
      <w:numFmt w:val="bullet"/>
      <w:lvlText w:val="•"/>
      <w:lvlJc w:val="left"/>
      <w:pPr>
        <w:ind w:left="4704" w:hanging="360"/>
      </w:pPr>
      <w:rPr>
        <w:rFonts w:hint="default"/>
        <w:lang w:val="en-US" w:eastAsia="en-US" w:bidi="en-US"/>
      </w:rPr>
    </w:lvl>
    <w:lvl w:ilvl="5" w:tplc="76E6DCA8">
      <w:numFmt w:val="bullet"/>
      <w:lvlText w:val="•"/>
      <w:lvlJc w:val="left"/>
      <w:pPr>
        <w:ind w:left="5580" w:hanging="360"/>
      </w:pPr>
      <w:rPr>
        <w:rFonts w:hint="default"/>
        <w:lang w:val="en-US" w:eastAsia="en-US" w:bidi="en-US"/>
      </w:rPr>
    </w:lvl>
    <w:lvl w:ilvl="6" w:tplc="C69A890C">
      <w:numFmt w:val="bullet"/>
      <w:lvlText w:val="•"/>
      <w:lvlJc w:val="left"/>
      <w:pPr>
        <w:ind w:left="6456" w:hanging="360"/>
      </w:pPr>
      <w:rPr>
        <w:rFonts w:hint="default"/>
        <w:lang w:val="en-US" w:eastAsia="en-US" w:bidi="en-US"/>
      </w:rPr>
    </w:lvl>
    <w:lvl w:ilvl="7" w:tplc="00A4D990">
      <w:numFmt w:val="bullet"/>
      <w:lvlText w:val="•"/>
      <w:lvlJc w:val="left"/>
      <w:pPr>
        <w:ind w:left="7332" w:hanging="360"/>
      </w:pPr>
      <w:rPr>
        <w:rFonts w:hint="default"/>
        <w:lang w:val="en-US" w:eastAsia="en-US" w:bidi="en-US"/>
      </w:rPr>
    </w:lvl>
    <w:lvl w:ilvl="8" w:tplc="04BE2D7A">
      <w:numFmt w:val="bullet"/>
      <w:lvlText w:val="•"/>
      <w:lvlJc w:val="left"/>
      <w:pPr>
        <w:ind w:left="8208" w:hanging="360"/>
      </w:pPr>
      <w:rPr>
        <w:rFonts w:hint="default"/>
        <w:lang w:val="en-US" w:eastAsia="en-US" w:bidi="en-US"/>
      </w:rPr>
    </w:lvl>
  </w:abstractNum>
  <w:abstractNum w:abstractNumId="27" w15:restartNumberingAfterBreak="0">
    <w:nsid w:val="67F9086B"/>
    <w:multiLevelType w:val="hybridMultilevel"/>
    <w:tmpl w:val="242CEEFE"/>
    <w:lvl w:ilvl="0" w:tplc="3EEEAFF2">
      <w:numFmt w:val="bullet"/>
      <w:lvlText w:val="•"/>
      <w:lvlJc w:val="left"/>
      <w:pPr>
        <w:ind w:left="826" w:hanging="361"/>
      </w:pPr>
      <w:rPr>
        <w:rFonts w:ascii="Times New Roman" w:eastAsia="Times New Roman" w:hAnsi="Times New Roman" w:cs="Times New Roman" w:hint="default"/>
        <w:w w:val="100"/>
        <w:sz w:val="22"/>
        <w:szCs w:val="22"/>
        <w:lang w:val="en-US" w:eastAsia="en-US" w:bidi="ar-SA"/>
      </w:rPr>
    </w:lvl>
    <w:lvl w:ilvl="1" w:tplc="881C0F2A">
      <w:numFmt w:val="bullet"/>
      <w:lvlText w:val="•"/>
      <w:lvlJc w:val="left"/>
      <w:pPr>
        <w:ind w:left="1840" w:hanging="361"/>
      </w:pPr>
      <w:rPr>
        <w:rFonts w:hint="default"/>
        <w:lang w:val="en-US" w:eastAsia="en-US" w:bidi="ar-SA"/>
      </w:rPr>
    </w:lvl>
    <w:lvl w:ilvl="2" w:tplc="0AACDFAE">
      <w:numFmt w:val="bullet"/>
      <w:lvlText w:val="•"/>
      <w:lvlJc w:val="left"/>
      <w:pPr>
        <w:ind w:left="2860" w:hanging="361"/>
      </w:pPr>
      <w:rPr>
        <w:rFonts w:hint="default"/>
        <w:lang w:val="en-US" w:eastAsia="en-US" w:bidi="ar-SA"/>
      </w:rPr>
    </w:lvl>
    <w:lvl w:ilvl="3" w:tplc="B268C836">
      <w:numFmt w:val="bullet"/>
      <w:lvlText w:val="•"/>
      <w:lvlJc w:val="left"/>
      <w:pPr>
        <w:ind w:left="3880" w:hanging="361"/>
      </w:pPr>
      <w:rPr>
        <w:rFonts w:hint="default"/>
        <w:lang w:val="en-US" w:eastAsia="en-US" w:bidi="ar-SA"/>
      </w:rPr>
    </w:lvl>
    <w:lvl w:ilvl="4" w:tplc="3550CBE4">
      <w:numFmt w:val="bullet"/>
      <w:lvlText w:val="•"/>
      <w:lvlJc w:val="left"/>
      <w:pPr>
        <w:ind w:left="4900" w:hanging="361"/>
      </w:pPr>
      <w:rPr>
        <w:rFonts w:hint="default"/>
        <w:lang w:val="en-US" w:eastAsia="en-US" w:bidi="ar-SA"/>
      </w:rPr>
    </w:lvl>
    <w:lvl w:ilvl="5" w:tplc="791C8F8A">
      <w:numFmt w:val="bullet"/>
      <w:lvlText w:val="•"/>
      <w:lvlJc w:val="left"/>
      <w:pPr>
        <w:ind w:left="5920" w:hanging="361"/>
      </w:pPr>
      <w:rPr>
        <w:rFonts w:hint="default"/>
        <w:lang w:val="en-US" w:eastAsia="en-US" w:bidi="ar-SA"/>
      </w:rPr>
    </w:lvl>
    <w:lvl w:ilvl="6" w:tplc="2D323D3A">
      <w:numFmt w:val="bullet"/>
      <w:lvlText w:val="•"/>
      <w:lvlJc w:val="left"/>
      <w:pPr>
        <w:ind w:left="6940" w:hanging="361"/>
      </w:pPr>
      <w:rPr>
        <w:rFonts w:hint="default"/>
        <w:lang w:val="en-US" w:eastAsia="en-US" w:bidi="ar-SA"/>
      </w:rPr>
    </w:lvl>
    <w:lvl w:ilvl="7" w:tplc="5F60515C">
      <w:numFmt w:val="bullet"/>
      <w:lvlText w:val="•"/>
      <w:lvlJc w:val="left"/>
      <w:pPr>
        <w:ind w:left="7960" w:hanging="361"/>
      </w:pPr>
      <w:rPr>
        <w:rFonts w:hint="default"/>
        <w:lang w:val="en-US" w:eastAsia="en-US" w:bidi="ar-SA"/>
      </w:rPr>
    </w:lvl>
    <w:lvl w:ilvl="8" w:tplc="9E1C2FCE">
      <w:numFmt w:val="bullet"/>
      <w:lvlText w:val="•"/>
      <w:lvlJc w:val="left"/>
      <w:pPr>
        <w:ind w:left="8980" w:hanging="361"/>
      </w:pPr>
      <w:rPr>
        <w:rFonts w:hint="default"/>
        <w:lang w:val="en-US" w:eastAsia="en-US" w:bidi="ar-SA"/>
      </w:rPr>
    </w:lvl>
  </w:abstractNum>
  <w:abstractNum w:abstractNumId="28" w15:restartNumberingAfterBreak="0">
    <w:nsid w:val="689B4B69"/>
    <w:multiLevelType w:val="hybridMultilevel"/>
    <w:tmpl w:val="C8726D3E"/>
    <w:lvl w:ilvl="0" w:tplc="5406E574">
      <w:numFmt w:val="bullet"/>
      <w:lvlText w:val=""/>
      <w:lvlJc w:val="left"/>
      <w:pPr>
        <w:ind w:left="1440" w:hanging="360"/>
      </w:pPr>
      <w:rPr>
        <w:rFonts w:ascii="Wingdings" w:eastAsia="Wingdings" w:hAnsi="Wingdings" w:cs="Wingdings" w:hint="default"/>
        <w:color w:val="585858"/>
        <w:w w:val="99"/>
        <w:sz w:val="20"/>
        <w:szCs w:val="20"/>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DA4C23"/>
    <w:multiLevelType w:val="hybridMultilevel"/>
    <w:tmpl w:val="892493B6"/>
    <w:lvl w:ilvl="0" w:tplc="11008328">
      <w:start w:val="1"/>
      <w:numFmt w:val="decimal"/>
      <w:lvlText w:val="%1."/>
      <w:lvlJc w:val="left"/>
      <w:pPr>
        <w:ind w:left="840" w:hanging="360"/>
      </w:pPr>
      <w:rPr>
        <w:rFonts w:ascii="Arial" w:eastAsia="Arial" w:hAnsi="Arial" w:cs="Arial" w:hint="default"/>
        <w:b w:val="0"/>
        <w:bCs w:val="0"/>
        <w:color w:val="auto"/>
        <w:spacing w:val="-1"/>
        <w:w w:val="99"/>
        <w:sz w:val="20"/>
        <w:szCs w:val="20"/>
        <w:lang w:val="en-US" w:eastAsia="en-US" w:bidi="en-US"/>
      </w:rPr>
    </w:lvl>
    <w:lvl w:ilvl="1" w:tplc="6D6E8632">
      <w:numFmt w:val="bullet"/>
      <w:lvlText w:val=""/>
      <w:lvlJc w:val="left"/>
      <w:pPr>
        <w:ind w:left="480" w:hanging="360"/>
      </w:pPr>
      <w:rPr>
        <w:rFonts w:ascii="Symbol" w:eastAsia="Symbol" w:hAnsi="Symbol" w:cs="Symbol" w:hint="default"/>
        <w:color w:val="585858"/>
        <w:w w:val="99"/>
        <w:sz w:val="20"/>
        <w:szCs w:val="20"/>
        <w:lang w:val="en-US" w:eastAsia="en-US" w:bidi="en-US"/>
      </w:rPr>
    </w:lvl>
    <w:lvl w:ilvl="2" w:tplc="AA68C90C">
      <w:numFmt w:val="bullet"/>
      <w:lvlText w:val="•"/>
      <w:lvlJc w:val="left"/>
      <w:pPr>
        <w:ind w:left="1853" w:hanging="360"/>
      </w:pPr>
      <w:rPr>
        <w:rFonts w:hint="default"/>
        <w:lang w:val="en-US" w:eastAsia="en-US" w:bidi="en-US"/>
      </w:rPr>
    </w:lvl>
    <w:lvl w:ilvl="3" w:tplc="7604EA06">
      <w:numFmt w:val="bullet"/>
      <w:lvlText w:val="•"/>
      <w:lvlJc w:val="left"/>
      <w:pPr>
        <w:ind w:left="2866" w:hanging="360"/>
      </w:pPr>
      <w:rPr>
        <w:rFonts w:hint="default"/>
        <w:lang w:val="en-US" w:eastAsia="en-US" w:bidi="en-US"/>
      </w:rPr>
    </w:lvl>
    <w:lvl w:ilvl="4" w:tplc="8CF652C2">
      <w:numFmt w:val="bullet"/>
      <w:lvlText w:val="•"/>
      <w:lvlJc w:val="left"/>
      <w:pPr>
        <w:ind w:left="3880" w:hanging="360"/>
      </w:pPr>
      <w:rPr>
        <w:rFonts w:hint="default"/>
        <w:lang w:val="en-US" w:eastAsia="en-US" w:bidi="en-US"/>
      </w:rPr>
    </w:lvl>
    <w:lvl w:ilvl="5" w:tplc="4894C360">
      <w:numFmt w:val="bullet"/>
      <w:lvlText w:val="•"/>
      <w:lvlJc w:val="left"/>
      <w:pPr>
        <w:ind w:left="4893" w:hanging="360"/>
      </w:pPr>
      <w:rPr>
        <w:rFonts w:hint="default"/>
        <w:lang w:val="en-US" w:eastAsia="en-US" w:bidi="en-US"/>
      </w:rPr>
    </w:lvl>
    <w:lvl w:ilvl="6" w:tplc="B5BEEA9C">
      <w:numFmt w:val="bullet"/>
      <w:lvlText w:val="•"/>
      <w:lvlJc w:val="left"/>
      <w:pPr>
        <w:ind w:left="5906" w:hanging="360"/>
      </w:pPr>
      <w:rPr>
        <w:rFonts w:hint="default"/>
        <w:lang w:val="en-US" w:eastAsia="en-US" w:bidi="en-US"/>
      </w:rPr>
    </w:lvl>
    <w:lvl w:ilvl="7" w:tplc="ECB8D704">
      <w:numFmt w:val="bullet"/>
      <w:lvlText w:val="•"/>
      <w:lvlJc w:val="left"/>
      <w:pPr>
        <w:ind w:left="6920" w:hanging="360"/>
      </w:pPr>
      <w:rPr>
        <w:rFonts w:hint="default"/>
        <w:lang w:val="en-US" w:eastAsia="en-US" w:bidi="en-US"/>
      </w:rPr>
    </w:lvl>
    <w:lvl w:ilvl="8" w:tplc="3CD421C2">
      <w:numFmt w:val="bullet"/>
      <w:lvlText w:val="•"/>
      <w:lvlJc w:val="left"/>
      <w:pPr>
        <w:ind w:left="7933" w:hanging="360"/>
      </w:pPr>
      <w:rPr>
        <w:rFonts w:hint="default"/>
        <w:lang w:val="en-US" w:eastAsia="en-US" w:bidi="en-US"/>
      </w:rPr>
    </w:lvl>
  </w:abstractNum>
  <w:abstractNum w:abstractNumId="30" w15:restartNumberingAfterBreak="0">
    <w:nsid w:val="6A8A7B76"/>
    <w:multiLevelType w:val="hybridMultilevel"/>
    <w:tmpl w:val="4BE8608C"/>
    <w:lvl w:ilvl="0" w:tplc="52BC6388">
      <w:numFmt w:val="bullet"/>
      <w:lvlText w:val=""/>
      <w:lvlJc w:val="left"/>
      <w:pPr>
        <w:ind w:left="886" w:hanging="361"/>
      </w:pPr>
      <w:rPr>
        <w:rFonts w:ascii="Symbol" w:eastAsia="Symbol" w:hAnsi="Symbol" w:cs="Symbol" w:hint="default"/>
        <w:w w:val="100"/>
        <w:sz w:val="22"/>
        <w:szCs w:val="22"/>
        <w:lang w:val="en-US" w:eastAsia="en-US" w:bidi="ar-SA"/>
      </w:rPr>
    </w:lvl>
    <w:lvl w:ilvl="1" w:tplc="CF2C78B2">
      <w:numFmt w:val="bullet"/>
      <w:lvlText w:val="•"/>
      <w:lvlJc w:val="left"/>
      <w:pPr>
        <w:ind w:left="1894" w:hanging="361"/>
      </w:pPr>
      <w:rPr>
        <w:rFonts w:hint="default"/>
        <w:lang w:val="en-US" w:eastAsia="en-US" w:bidi="ar-SA"/>
      </w:rPr>
    </w:lvl>
    <w:lvl w:ilvl="2" w:tplc="D96C86AE">
      <w:numFmt w:val="bullet"/>
      <w:lvlText w:val="•"/>
      <w:lvlJc w:val="left"/>
      <w:pPr>
        <w:ind w:left="2908" w:hanging="361"/>
      </w:pPr>
      <w:rPr>
        <w:rFonts w:hint="default"/>
        <w:lang w:val="en-US" w:eastAsia="en-US" w:bidi="ar-SA"/>
      </w:rPr>
    </w:lvl>
    <w:lvl w:ilvl="3" w:tplc="396096EA">
      <w:numFmt w:val="bullet"/>
      <w:lvlText w:val="•"/>
      <w:lvlJc w:val="left"/>
      <w:pPr>
        <w:ind w:left="3922" w:hanging="361"/>
      </w:pPr>
      <w:rPr>
        <w:rFonts w:hint="default"/>
        <w:lang w:val="en-US" w:eastAsia="en-US" w:bidi="ar-SA"/>
      </w:rPr>
    </w:lvl>
    <w:lvl w:ilvl="4" w:tplc="FB3CF2F6">
      <w:numFmt w:val="bullet"/>
      <w:lvlText w:val="•"/>
      <w:lvlJc w:val="left"/>
      <w:pPr>
        <w:ind w:left="4936" w:hanging="361"/>
      </w:pPr>
      <w:rPr>
        <w:rFonts w:hint="default"/>
        <w:lang w:val="en-US" w:eastAsia="en-US" w:bidi="ar-SA"/>
      </w:rPr>
    </w:lvl>
    <w:lvl w:ilvl="5" w:tplc="57BACBDA">
      <w:numFmt w:val="bullet"/>
      <w:lvlText w:val="•"/>
      <w:lvlJc w:val="left"/>
      <w:pPr>
        <w:ind w:left="5950" w:hanging="361"/>
      </w:pPr>
      <w:rPr>
        <w:rFonts w:hint="default"/>
        <w:lang w:val="en-US" w:eastAsia="en-US" w:bidi="ar-SA"/>
      </w:rPr>
    </w:lvl>
    <w:lvl w:ilvl="6" w:tplc="19566062">
      <w:numFmt w:val="bullet"/>
      <w:lvlText w:val="•"/>
      <w:lvlJc w:val="left"/>
      <w:pPr>
        <w:ind w:left="6964" w:hanging="361"/>
      </w:pPr>
      <w:rPr>
        <w:rFonts w:hint="default"/>
        <w:lang w:val="en-US" w:eastAsia="en-US" w:bidi="ar-SA"/>
      </w:rPr>
    </w:lvl>
    <w:lvl w:ilvl="7" w:tplc="0086742E">
      <w:numFmt w:val="bullet"/>
      <w:lvlText w:val="•"/>
      <w:lvlJc w:val="left"/>
      <w:pPr>
        <w:ind w:left="7978" w:hanging="361"/>
      </w:pPr>
      <w:rPr>
        <w:rFonts w:hint="default"/>
        <w:lang w:val="en-US" w:eastAsia="en-US" w:bidi="ar-SA"/>
      </w:rPr>
    </w:lvl>
    <w:lvl w:ilvl="8" w:tplc="6812E164">
      <w:numFmt w:val="bullet"/>
      <w:lvlText w:val="•"/>
      <w:lvlJc w:val="left"/>
      <w:pPr>
        <w:ind w:left="8992" w:hanging="361"/>
      </w:pPr>
      <w:rPr>
        <w:rFonts w:hint="default"/>
        <w:lang w:val="en-US" w:eastAsia="en-US" w:bidi="ar-SA"/>
      </w:rPr>
    </w:lvl>
  </w:abstractNum>
  <w:abstractNum w:abstractNumId="31" w15:restartNumberingAfterBreak="0">
    <w:nsid w:val="6B626DE6"/>
    <w:multiLevelType w:val="hybridMultilevel"/>
    <w:tmpl w:val="D318EF9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2" w15:restartNumberingAfterBreak="0">
    <w:nsid w:val="70FB0B0A"/>
    <w:multiLevelType w:val="hybridMultilevel"/>
    <w:tmpl w:val="001EFBD4"/>
    <w:lvl w:ilvl="0" w:tplc="A94E8EC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2647FF"/>
    <w:multiLevelType w:val="hybridMultilevel"/>
    <w:tmpl w:val="A8A07D3E"/>
    <w:lvl w:ilvl="0" w:tplc="5406E574">
      <w:numFmt w:val="bullet"/>
      <w:lvlText w:val=""/>
      <w:lvlJc w:val="left"/>
      <w:pPr>
        <w:ind w:left="480" w:hanging="360"/>
      </w:pPr>
      <w:rPr>
        <w:rFonts w:ascii="Wingdings" w:eastAsia="Wingdings" w:hAnsi="Wingdings" w:cs="Wingdings" w:hint="default"/>
        <w:color w:val="585858"/>
        <w:w w:val="99"/>
        <w:sz w:val="20"/>
        <w:szCs w:val="20"/>
        <w:lang w:val="en-US" w:eastAsia="en-US" w:bidi="en-US"/>
      </w:rPr>
    </w:lvl>
    <w:lvl w:ilvl="1" w:tplc="1428B912">
      <w:numFmt w:val="bullet"/>
      <w:lvlText w:val="o"/>
      <w:lvlJc w:val="left"/>
      <w:pPr>
        <w:ind w:left="1560" w:hanging="360"/>
      </w:pPr>
      <w:rPr>
        <w:rFonts w:ascii="Courier New" w:eastAsia="Courier New" w:hAnsi="Courier New" w:cs="Courier New" w:hint="default"/>
        <w:color w:val="585858"/>
        <w:w w:val="99"/>
        <w:sz w:val="20"/>
        <w:szCs w:val="20"/>
        <w:lang w:val="en-US" w:eastAsia="en-US" w:bidi="en-US"/>
      </w:rPr>
    </w:lvl>
    <w:lvl w:ilvl="2" w:tplc="97F40976">
      <w:numFmt w:val="bullet"/>
      <w:lvlText w:val="•"/>
      <w:lvlJc w:val="left"/>
      <w:pPr>
        <w:ind w:left="2493" w:hanging="360"/>
      </w:pPr>
      <w:rPr>
        <w:rFonts w:hint="default"/>
        <w:lang w:val="en-US" w:eastAsia="en-US" w:bidi="en-US"/>
      </w:rPr>
    </w:lvl>
    <w:lvl w:ilvl="3" w:tplc="3AFEB1D2">
      <w:numFmt w:val="bullet"/>
      <w:lvlText w:val="•"/>
      <w:lvlJc w:val="left"/>
      <w:pPr>
        <w:ind w:left="3426" w:hanging="360"/>
      </w:pPr>
      <w:rPr>
        <w:rFonts w:hint="default"/>
        <w:lang w:val="en-US" w:eastAsia="en-US" w:bidi="en-US"/>
      </w:rPr>
    </w:lvl>
    <w:lvl w:ilvl="4" w:tplc="70E8FAD8">
      <w:numFmt w:val="bullet"/>
      <w:lvlText w:val="•"/>
      <w:lvlJc w:val="left"/>
      <w:pPr>
        <w:ind w:left="4360" w:hanging="360"/>
      </w:pPr>
      <w:rPr>
        <w:rFonts w:hint="default"/>
        <w:lang w:val="en-US" w:eastAsia="en-US" w:bidi="en-US"/>
      </w:rPr>
    </w:lvl>
    <w:lvl w:ilvl="5" w:tplc="B3C2CA5E">
      <w:numFmt w:val="bullet"/>
      <w:lvlText w:val="•"/>
      <w:lvlJc w:val="left"/>
      <w:pPr>
        <w:ind w:left="5293" w:hanging="360"/>
      </w:pPr>
      <w:rPr>
        <w:rFonts w:hint="default"/>
        <w:lang w:val="en-US" w:eastAsia="en-US" w:bidi="en-US"/>
      </w:rPr>
    </w:lvl>
    <w:lvl w:ilvl="6" w:tplc="19089098">
      <w:numFmt w:val="bullet"/>
      <w:lvlText w:val="•"/>
      <w:lvlJc w:val="left"/>
      <w:pPr>
        <w:ind w:left="6226" w:hanging="360"/>
      </w:pPr>
      <w:rPr>
        <w:rFonts w:hint="default"/>
        <w:lang w:val="en-US" w:eastAsia="en-US" w:bidi="en-US"/>
      </w:rPr>
    </w:lvl>
    <w:lvl w:ilvl="7" w:tplc="B9EC2ACC">
      <w:numFmt w:val="bullet"/>
      <w:lvlText w:val="•"/>
      <w:lvlJc w:val="left"/>
      <w:pPr>
        <w:ind w:left="7160" w:hanging="360"/>
      </w:pPr>
      <w:rPr>
        <w:rFonts w:hint="default"/>
        <w:lang w:val="en-US" w:eastAsia="en-US" w:bidi="en-US"/>
      </w:rPr>
    </w:lvl>
    <w:lvl w:ilvl="8" w:tplc="1B5632EE">
      <w:numFmt w:val="bullet"/>
      <w:lvlText w:val="•"/>
      <w:lvlJc w:val="left"/>
      <w:pPr>
        <w:ind w:left="8093" w:hanging="360"/>
      </w:pPr>
      <w:rPr>
        <w:rFonts w:hint="default"/>
        <w:lang w:val="en-US" w:eastAsia="en-US" w:bidi="en-US"/>
      </w:rPr>
    </w:lvl>
  </w:abstractNum>
  <w:abstractNum w:abstractNumId="34" w15:restartNumberingAfterBreak="0">
    <w:nsid w:val="7DAB68CC"/>
    <w:multiLevelType w:val="hybridMultilevel"/>
    <w:tmpl w:val="6CF6A6D0"/>
    <w:lvl w:ilvl="0" w:tplc="ED5C8978">
      <w:numFmt w:val="bullet"/>
      <w:lvlText w:val="*"/>
      <w:lvlJc w:val="left"/>
      <w:pPr>
        <w:ind w:left="612" w:hanging="132"/>
      </w:pPr>
      <w:rPr>
        <w:rFonts w:ascii="Arial" w:eastAsia="Arial" w:hAnsi="Arial" w:cs="Arial" w:hint="default"/>
        <w:b/>
        <w:bCs/>
        <w:color w:val="585858"/>
        <w:w w:val="99"/>
        <w:sz w:val="20"/>
        <w:szCs w:val="20"/>
        <w:lang w:val="en-US" w:eastAsia="en-US" w:bidi="en-US"/>
      </w:rPr>
    </w:lvl>
    <w:lvl w:ilvl="1" w:tplc="3ABE0D54">
      <w:numFmt w:val="bullet"/>
      <w:lvlText w:val=""/>
      <w:lvlJc w:val="left"/>
      <w:pPr>
        <w:ind w:left="1200" w:hanging="360"/>
      </w:pPr>
      <w:rPr>
        <w:rFonts w:ascii="Wingdings" w:eastAsia="Wingdings" w:hAnsi="Wingdings" w:cs="Wingdings" w:hint="default"/>
        <w:color w:val="585858"/>
        <w:w w:val="99"/>
        <w:sz w:val="20"/>
        <w:szCs w:val="20"/>
        <w:lang w:val="en-US" w:eastAsia="en-US" w:bidi="en-US"/>
      </w:rPr>
    </w:lvl>
    <w:lvl w:ilvl="2" w:tplc="D0BEC0BC">
      <w:numFmt w:val="bullet"/>
      <w:lvlText w:val="•"/>
      <w:lvlJc w:val="left"/>
      <w:pPr>
        <w:ind w:left="2173" w:hanging="360"/>
      </w:pPr>
      <w:rPr>
        <w:rFonts w:hint="default"/>
        <w:lang w:val="en-US" w:eastAsia="en-US" w:bidi="en-US"/>
      </w:rPr>
    </w:lvl>
    <w:lvl w:ilvl="3" w:tplc="5DF286FC">
      <w:numFmt w:val="bullet"/>
      <w:lvlText w:val="•"/>
      <w:lvlJc w:val="left"/>
      <w:pPr>
        <w:ind w:left="3146" w:hanging="360"/>
      </w:pPr>
      <w:rPr>
        <w:rFonts w:hint="default"/>
        <w:lang w:val="en-US" w:eastAsia="en-US" w:bidi="en-US"/>
      </w:rPr>
    </w:lvl>
    <w:lvl w:ilvl="4" w:tplc="D1A65A62">
      <w:numFmt w:val="bullet"/>
      <w:lvlText w:val="•"/>
      <w:lvlJc w:val="left"/>
      <w:pPr>
        <w:ind w:left="4120" w:hanging="360"/>
      </w:pPr>
      <w:rPr>
        <w:rFonts w:hint="default"/>
        <w:lang w:val="en-US" w:eastAsia="en-US" w:bidi="en-US"/>
      </w:rPr>
    </w:lvl>
    <w:lvl w:ilvl="5" w:tplc="BAA29112">
      <w:numFmt w:val="bullet"/>
      <w:lvlText w:val="•"/>
      <w:lvlJc w:val="left"/>
      <w:pPr>
        <w:ind w:left="5093" w:hanging="360"/>
      </w:pPr>
      <w:rPr>
        <w:rFonts w:hint="default"/>
        <w:lang w:val="en-US" w:eastAsia="en-US" w:bidi="en-US"/>
      </w:rPr>
    </w:lvl>
    <w:lvl w:ilvl="6" w:tplc="F65A65F8">
      <w:numFmt w:val="bullet"/>
      <w:lvlText w:val="•"/>
      <w:lvlJc w:val="left"/>
      <w:pPr>
        <w:ind w:left="6066" w:hanging="360"/>
      </w:pPr>
      <w:rPr>
        <w:rFonts w:hint="default"/>
        <w:lang w:val="en-US" w:eastAsia="en-US" w:bidi="en-US"/>
      </w:rPr>
    </w:lvl>
    <w:lvl w:ilvl="7" w:tplc="52760C76">
      <w:numFmt w:val="bullet"/>
      <w:lvlText w:val="•"/>
      <w:lvlJc w:val="left"/>
      <w:pPr>
        <w:ind w:left="7040" w:hanging="360"/>
      </w:pPr>
      <w:rPr>
        <w:rFonts w:hint="default"/>
        <w:lang w:val="en-US" w:eastAsia="en-US" w:bidi="en-US"/>
      </w:rPr>
    </w:lvl>
    <w:lvl w:ilvl="8" w:tplc="6AC22F36">
      <w:numFmt w:val="bullet"/>
      <w:lvlText w:val="•"/>
      <w:lvlJc w:val="left"/>
      <w:pPr>
        <w:ind w:left="8013" w:hanging="360"/>
      </w:pPr>
      <w:rPr>
        <w:rFonts w:hint="default"/>
        <w:lang w:val="en-US" w:eastAsia="en-US" w:bidi="en-US"/>
      </w:rPr>
    </w:lvl>
  </w:abstractNum>
  <w:num w:numId="1" w16cid:durableId="1820002899">
    <w:abstractNumId w:val="1"/>
  </w:num>
  <w:num w:numId="2" w16cid:durableId="1514950237">
    <w:abstractNumId w:val="33"/>
  </w:num>
  <w:num w:numId="3" w16cid:durableId="793060774">
    <w:abstractNumId w:val="11"/>
  </w:num>
  <w:num w:numId="4" w16cid:durableId="58942844">
    <w:abstractNumId w:val="5"/>
  </w:num>
  <w:num w:numId="5" w16cid:durableId="996954279">
    <w:abstractNumId w:val="22"/>
  </w:num>
  <w:num w:numId="6" w16cid:durableId="1172571535">
    <w:abstractNumId w:val="23"/>
  </w:num>
  <w:num w:numId="7" w16cid:durableId="1941988368">
    <w:abstractNumId w:val="26"/>
  </w:num>
  <w:num w:numId="8" w16cid:durableId="284973238">
    <w:abstractNumId w:val="0"/>
  </w:num>
  <w:num w:numId="9" w16cid:durableId="1264454775">
    <w:abstractNumId w:val="29"/>
  </w:num>
  <w:num w:numId="10" w16cid:durableId="410156690">
    <w:abstractNumId w:val="7"/>
  </w:num>
  <w:num w:numId="11" w16cid:durableId="994845144">
    <w:abstractNumId w:val="34"/>
  </w:num>
  <w:num w:numId="12" w16cid:durableId="1976255805">
    <w:abstractNumId w:val="19"/>
  </w:num>
  <w:num w:numId="13" w16cid:durableId="957490432">
    <w:abstractNumId w:val="32"/>
  </w:num>
  <w:num w:numId="14" w16cid:durableId="411858819">
    <w:abstractNumId w:val="24"/>
  </w:num>
  <w:num w:numId="15" w16cid:durableId="1930768719">
    <w:abstractNumId w:val="14"/>
  </w:num>
  <w:num w:numId="16" w16cid:durableId="829251180">
    <w:abstractNumId w:val="17"/>
  </w:num>
  <w:num w:numId="17" w16cid:durableId="909194996">
    <w:abstractNumId w:val="25"/>
  </w:num>
  <w:num w:numId="18" w16cid:durableId="1067729716">
    <w:abstractNumId w:val="27"/>
  </w:num>
  <w:num w:numId="19" w16cid:durableId="1053427938">
    <w:abstractNumId w:val="10"/>
  </w:num>
  <w:num w:numId="20" w16cid:durableId="618335207">
    <w:abstractNumId w:val="20"/>
  </w:num>
  <w:num w:numId="21" w16cid:durableId="691884574">
    <w:abstractNumId w:val="4"/>
  </w:num>
  <w:num w:numId="22" w16cid:durableId="1854493587">
    <w:abstractNumId w:val="30"/>
  </w:num>
  <w:num w:numId="23" w16cid:durableId="1270040489">
    <w:abstractNumId w:val="9"/>
  </w:num>
  <w:num w:numId="24" w16cid:durableId="1583562844">
    <w:abstractNumId w:val="8"/>
  </w:num>
  <w:num w:numId="25" w16cid:durableId="1023172142">
    <w:abstractNumId w:val="6"/>
  </w:num>
  <w:num w:numId="26" w16cid:durableId="356279274">
    <w:abstractNumId w:val="15"/>
  </w:num>
  <w:num w:numId="27" w16cid:durableId="356201803">
    <w:abstractNumId w:val="21"/>
  </w:num>
  <w:num w:numId="28" w16cid:durableId="246576027">
    <w:abstractNumId w:val="12"/>
  </w:num>
  <w:num w:numId="29" w16cid:durableId="1419906005">
    <w:abstractNumId w:val="2"/>
  </w:num>
  <w:num w:numId="30" w16cid:durableId="1688364320">
    <w:abstractNumId w:val="13"/>
  </w:num>
  <w:num w:numId="31" w16cid:durableId="727263182">
    <w:abstractNumId w:val="16"/>
  </w:num>
  <w:num w:numId="32" w16cid:durableId="2051487526">
    <w:abstractNumId w:val="31"/>
  </w:num>
  <w:num w:numId="33" w16cid:durableId="1268468775">
    <w:abstractNumId w:val="18"/>
  </w:num>
  <w:num w:numId="34" w16cid:durableId="1153137619">
    <w:abstractNumId w:val="3"/>
  </w:num>
  <w:num w:numId="35" w16cid:durableId="1639995283">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21"/>
    <w:rsid w:val="00001313"/>
    <w:rsid w:val="00031FB9"/>
    <w:rsid w:val="000363B5"/>
    <w:rsid w:val="00051677"/>
    <w:rsid w:val="00051D70"/>
    <w:rsid w:val="00054C12"/>
    <w:rsid w:val="00065D89"/>
    <w:rsid w:val="000711EC"/>
    <w:rsid w:val="00077A27"/>
    <w:rsid w:val="000B1184"/>
    <w:rsid w:val="000C4DE2"/>
    <w:rsid w:val="000E5982"/>
    <w:rsid w:val="000F3268"/>
    <w:rsid w:val="000F410C"/>
    <w:rsid w:val="001066A0"/>
    <w:rsid w:val="001146C5"/>
    <w:rsid w:val="0012036A"/>
    <w:rsid w:val="00130CAA"/>
    <w:rsid w:val="001462DC"/>
    <w:rsid w:val="00150A47"/>
    <w:rsid w:val="0016579E"/>
    <w:rsid w:val="001701EE"/>
    <w:rsid w:val="001735C3"/>
    <w:rsid w:val="001830A9"/>
    <w:rsid w:val="001A5B76"/>
    <w:rsid w:val="001B27A9"/>
    <w:rsid w:val="001B34D4"/>
    <w:rsid w:val="001F1F25"/>
    <w:rsid w:val="00224BDA"/>
    <w:rsid w:val="00261888"/>
    <w:rsid w:val="0026485E"/>
    <w:rsid w:val="00266E18"/>
    <w:rsid w:val="002774DA"/>
    <w:rsid w:val="002929C2"/>
    <w:rsid w:val="00292F3D"/>
    <w:rsid w:val="002A0E8E"/>
    <w:rsid w:val="002C60D4"/>
    <w:rsid w:val="002D5883"/>
    <w:rsid w:val="00311731"/>
    <w:rsid w:val="0031590B"/>
    <w:rsid w:val="003365B7"/>
    <w:rsid w:val="00341FA9"/>
    <w:rsid w:val="00351FEF"/>
    <w:rsid w:val="00361A71"/>
    <w:rsid w:val="003904FB"/>
    <w:rsid w:val="003A5213"/>
    <w:rsid w:val="003B31CF"/>
    <w:rsid w:val="003B4426"/>
    <w:rsid w:val="003C254C"/>
    <w:rsid w:val="003C35C0"/>
    <w:rsid w:val="003D0E3E"/>
    <w:rsid w:val="003D4603"/>
    <w:rsid w:val="003E566B"/>
    <w:rsid w:val="00412AE1"/>
    <w:rsid w:val="004319ED"/>
    <w:rsid w:val="0043633F"/>
    <w:rsid w:val="00441403"/>
    <w:rsid w:val="00452C1D"/>
    <w:rsid w:val="00453285"/>
    <w:rsid w:val="00457F99"/>
    <w:rsid w:val="00460149"/>
    <w:rsid w:val="004618ED"/>
    <w:rsid w:val="00467839"/>
    <w:rsid w:val="00476D9C"/>
    <w:rsid w:val="004801C3"/>
    <w:rsid w:val="00492521"/>
    <w:rsid w:val="004A4B10"/>
    <w:rsid w:val="004A759E"/>
    <w:rsid w:val="004B73BE"/>
    <w:rsid w:val="004C7BDD"/>
    <w:rsid w:val="004D1CEE"/>
    <w:rsid w:val="004D2DDE"/>
    <w:rsid w:val="004E1F36"/>
    <w:rsid w:val="00532B90"/>
    <w:rsid w:val="0056075C"/>
    <w:rsid w:val="005632BF"/>
    <w:rsid w:val="00575156"/>
    <w:rsid w:val="00580DDC"/>
    <w:rsid w:val="00584958"/>
    <w:rsid w:val="005A2198"/>
    <w:rsid w:val="005A4226"/>
    <w:rsid w:val="005B0761"/>
    <w:rsid w:val="005B2C4B"/>
    <w:rsid w:val="005D7B25"/>
    <w:rsid w:val="005E3E2E"/>
    <w:rsid w:val="006053BE"/>
    <w:rsid w:val="00630509"/>
    <w:rsid w:val="00644353"/>
    <w:rsid w:val="00680810"/>
    <w:rsid w:val="00685146"/>
    <w:rsid w:val="00693E56"/>
    <w:rsid w:val="006B5CD2"/>
    <w:rsid w:val="006C062D"/>
    <w:rsid w:val="006E1C97"/>
    <w:rsid w:val="006E7302"/>
    <w:rsid w:val="006E7DE3"/>
    <w:rsid w:val="00705E10"/>
    <w:rsid w:val="00707BA7"/>
    <w:rsid w:val="00713114"/>
    <w:rsid w:val="007312E5"/>
    <w:rsid w:val="00741A02"/>
    <w:rsid w:val="00745B21"/>
    <w:rsid w:val="007520D2"/>
    <w:rsid w:val="00754823"/>
    <w:rsid w:val="00755132"/>
    <w:rsid w:val="00766D87"/>
    <w:rsid w:val="0077522A"/>
    <w:rsid w:val="00786D34"/>
    <w:rsid w:val="007903C2"/>
    <w:rsid w:val="00791383"/>
    <w:rsid w:val="00797702"/>
    <w:rsid w:val="007B6C97"/>
    <w:rsid w:val="007C42AB"/>
    <w:rsid w:val="007E3566"/>
    <w:rsid w:val="007E555F"/>
    <w:rsid w:val="007F2D2B"/>
    <w:rsid w:val="008122D5"/>
    <w:rsid w:val="00833FD2"/>
    <w:rsid w:val="00843941"/>
    <w:rsid w:val="0084445D"/>
    <w:rsid w:val="00871932"/>
    <w:rsid w:val="00873D35"/>
    <w:rsid w:val="00881CD4"/>
    <w:rsid w:val="00886EE7"/>
    <w:rsid w:val="00893C1D"/>
    <w:rsid w:val="008961AA"/>
    <w:rsid w:val="008B4282"/>
    <w:rsid w:val="008C726E"/>
    <w:rsid w:val="008D076B"/>
    <w:rsid w:val="008E29B2"/>
    <w:rsid w:val="008E69BA"/>
    <w:rsid w:val="008E7AB3"/>
    <w:rsid w:val="0090024B"/>
    <w:rsid w:val="00906890"/>
    <w:rsid w:val="009069A3"/>
    <w:rsid w:val="00917DCC"/>
    <w:rsid w:val="00924255"/>
    <w:rsid w:val="0092661A"/>
    <w:rsid w:val="00941579"/>
    <w:rsid w:val="009675E4"/>
    <w:rsid w:val="0098287B"/>
    <w:rsid w:val="009A393F"/>
    <w:rsid w:val="009A4468"/>
    <w:rsid w:val="009C1453"/>
    <w:rsid w:val="009D216A"/>
    <w:rsid w:val="009D4606"/>
    <w:rsid w:val="009E4BFC"/>
    <w:rsid w:val="009F14E2"/>
    <w:rsid w:val="009F4A80"/>
    <w:rsid w:val="00A1239F"/>
    <w:rsid w:val="00A1746D"/>
    <w:rsid w:val="00A24AA7"/>
    <w:rsid w:val="00A33103"/>
    <w:rsid w:val="00A64D83"/>
    <w:rsid w:val="00AA5746"/>
    <w:rsid w:val="00AB3972"/>
    <w:rsid w:val="00AD3233"/>
    <w:rsid w:val="00AE466F"/>
    <w:rsid w:val="00AF05FC"/>
    <w:rsid w:val="00B020AA"/>
    <w:rsid w:val="00B200AB"/>
    <w:rsid w:val="00B413D8"/>
    <w:rsid w:val="00B435FB"/>
    <w:rsid w:val="00B6372D"/>
    <w:rsid w:val="00B658EB"/>
    <w:rsid w:val="00BC332A"/>
    <w:rsid w:val="00BC5151"/>
    <w:rsid w:val="00BF2E74"/>
    <w:rsid w:val="00BF4C4F"/>
    <w:rsid w:val="00BF5435"/>
    <w:rsid w:val="00BF5CC3"/>
    <w:rsid w:val="00C01B11"/>
    <w:rsid w:val="00C16646"/>
    <w:rsid w:val="00C23F24"/>
    <w:rsid w:val="00C255D5"/>
    <w:rsid w:val="00C405B5"/>
    <w:rsid w:val="00C47BF1"/>
    <w:rsid w:val="00C5033B"/>
    <w:rsid w:val="00C6780E"/>
    <w:rsid w:val="00C81930"/>
    <w:rsid w:val="00C90719"/>
    <w:rsid w:val="00CA6E0B"/>
    <w:rsid w:val="00CC129E"/>
    <w:rsid w:val="00CC6DA5"/>
    <w:rsid w:val="00CF3C1D"/>
    <w:rsid w:val="00D02034"/>
    <w:rsid w:val="00D1661B"/>
    <w:rsid w:val="00D2121E"/>
    <w:rsid w:val="00D23BE1"/>
    <w:rsid w:val="00D34434"/>
    <w:rsid w:val="00D353DF"/>
    <w:rsid w:val="00D510F4"/>
    <w:rsid w:val="00D66FC6"/>
    <w:rsid w:val="00D943B6"/>
    <w:rsid w:val="00D957B2"/>
    <w:rsid w:val="00DA74A0"/>
    <w:rsid w:val="00DA7975"/>
    <w:rsid w:val="00DB02B1"/>
    <w:rsid w:val="00DC2F6F"/>
    <w:rsid w:val="00DE2322"/>
    <w:rsid w:val="00DE2C38"/>
    <w:rsid w:val="00E01E25"/>
    <w:rsid w:val="00E10DE7"/>
    <w:rsid w:val="00E35870"/>
    <w:rsid w:val="00E4554E"/>
    <w:rsid w:val="00E52BAB"/>
    <w:rsid w:val="00E66801"/>
    <w:rsid w:val="00E6713E"/>
    <w:rsid w:val="00E67EC2"/>
    <w:rsid w:val="00E71FDF"/>
    <w:rsid w:val="00E774F4"/>
    <w:rsid w:val="00E82B12"/>
    <w:rsid w:val="00E834F7"/>
    <w:rsid w:val="00E905E3"/>
    <w:rsid w:val="00E9194B"/>
    <w:rsid w:val="00EC5699"/>
    <w:rsid w:val="00ED391D"/>
    <w:rsid w:val="00ED6F26"/>
    <w:rsid w:val="00EF034B"/>
    <w:rsid w:val="00EF6261"/>
    <w:rsid w:val="00F007B7"/>
    <w:rsid w:val="00F04A36"/>
    <w:rsid w:val="00F2027F"/>
    <w:rsid w:val="00F2466C"/>
    <w:rsid w:val="00F277D6"/>
    <w:rsid w:val="00F31F8E"/>
    <w:rsid w:val="00F361FA"/>
    <w:rsid w:val="00F529C7"/>
    <w:rsid w:val="00F663CA"/>
    <w:rsid w:val="00F740D5"/>
    <w:rsid w:val="00F80D41"/>
    <w:rsid w:val="00F812C1"/>
    <w:rsid w:val="00F858E4"/>
    <w:rsid w:val="00F874B0"/>
    <w:rsid w:val="00FA7E6C"/>
    <w:rsid w:val="00FD5597"/>
    <w:rsid w:val="00FD6D7F"/>
    <w:rsid w:val="00FD7532"/>
    <w:rsid w:val="00FE416D"/>
    <w:rsid w:val="00FE7304"/>
    <w:rsid w:val="00FF3443"/>
    <w:rsid w:val="00FF637A"/>
    <w:rsid w:val="02A2E5BF"/>
    <w:rsid w:val="079B53CB"/>
    <w:rsid w:val="0A32682A"/>
    <w:rsid w:val="0BA1BA97"/>
    <w:rsid w:val="0D3D8AF8"/>
    <w:rsid w:val="13674CAD"/>
    <w:rsid w:val="14876712"/>
    <w:rsid w:val="19303893"/>
    <w:rsid w:val="1943ADF7"/>
    <w:rsid w:val="1EAC816D"/>
    <w:rsid w:val="1F3A4E4B"/>
    <w:rsid w:val="2360A81A"/>
    <w:rsid w:val="23B1B56F"/>
    <w:rsid w:val="272D1E30"/>
    <w:rsid w:val="286BF9A8"/>
    <w:rsid w:val="2E9022A7"/>
    <w:rsid w:val="36576C8D"/>
    <w:rsid w:val="36CB0FB1"/>
    <w:rsid w:val="37F33CEE"/>
    <w:rsid w:val="3869A5AB"/>
    <w:rsid w:val="3C970836"/>
    <w:rsid w:val="3F866457"/>
    <w:rsid w:val="4B2FC6A3"/>
    <w:rsid w:val="4CCB9704"/>
    <w:rsid w:val="4F04DB35"/>
    <w:rsid w:val="4F55FC41"/>
    <w:rsid w:val="4FFB4A40"/>
    <w:rsid w:val="54D6A8E9"/>
    <w:rsid w:val="56A85D13"/>
    <w:rsid w:val="576D7DF3"/>
    <w:rsid w:val="5A2ED2B5"/>
    <w:rsid w:val="5A8ECC3C"/>
    <w:rsid w:val="5BA4620A"/>
    <w:rsid w:val="5CE1BACE"/>
    <w:rsid w:val="609705CA"/>
    <w:rsid w:val="62E4C95D"/>
    <w:rsid w:val="6677623D"/>
    <w:rsid w:val="66889D14"/>
    <w:rsid w:val="66FBFF7D"/>
    <w:rsid w:val="67FC027F"/>
    <w:rsid w:val="68E5DFAE"/>
    <w:rsid w:val="6B3BC29D"/>
    <w:rsid w:val="6CD75B03"/>
    <w:rsid w:val="6D545CC7"/>
    <w:rsid w:val="74289255"/>
    <w:rsid w:val="75E5C648"/>
    <w:rsid w:val="77603317"/>
    <w:rsid w:val="7ADC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462A9"/>
  <w15:docId w15:val="{AB427383-6A80-4A6B-93FD-2BC733C5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link w:val="Heading1Char"/>
    <w:uiPriority w:val="9"/>
    <w:qFormat/>
    <w:pPr>
      <w:spacing w:before="66"/>
      <w:ind w:left="480"/>
      <w:outlineLvl w:val="0"/>
    </w:pPr>
    <w:rPr>
      <w:b/>
      <w:bCs/>
      <w:sz w:val="32"/>
      <w:szCs w:val="32"/>
    </w:rPr>
  </w:style>
  <w:style w:type="paragraph" w:styleId="Heading2">
    <w:name w:val="heading 2"/>
    <w:basedOn w:val="Normal"/>
    <w:link w:val="Heading2Char"/>
    <w:uiPriority w:val="9"/>
    <w:unhideWhenUsed/>
    <w:qFormat/>
    <w:pPr>
      <w:ind w:left="480"/>
      <w:outlineLvl w:val="1"/>
    </w:pPr>
    <w:rPr>
      <w:b/>
      <w:bCs/>
    </w:rPr>
  </w:style>
  <w:style w:type="paragraph" w:styleId="Heading3">
    <w:name w:val="heading 3"/>
    <w:basedOn w:val="Normal"/>
    <w:link w:val="Heading3Char"/>
    <w:uiPriority w:val="9"/>
    <w:unhideWhenUsed/>
    <w:qFormat/>
    <w:pPr>
      <w:ind w:left="840" w:hanging="361"/>
      <w:outlineLvl w:val="2"/>
    </w:pPr>
    <w:rPr>
      <w:b/>
      <w:bCs/>
      <w:sz w:val="20"/>
      <w:szCs w:val="20"/>
    </w:rPr>
  </w:style>
  <w:style w:type="paragraph" w:styleId="Heading4">
    <w:name w:val="heading 4"/>
    <w:basedOn w:val="Normal"/>
    <w:uiPriority w:val="9"/>
    <w:unhideWhenUsed/>
    <w:qFormat/>
    <w:pPr>
      <w:spacing w:before="3"/>
      <w:ind w:left="480"/>
      <w:outlineLvl w:val="3"/>
    </w:pPr>
    <w:rPr>
      <w:b/>
      <w:bCs/>
      <w:i/>
      <w:sz w:val="20"/>
      <w:szCs w:val="20"/>
    </w:rPr>
  </w:style>
  <w:style w:type="paragraph" w:styleId="Heading5">
    <w:name w:val="heading 5"/>
    <w:basedOn w:val="Normal"/>
    <w:link w:val="Heading5Char"/>
    <w:uiPriority w:val="9"/>
    <w:unhideWhenUsed/>
    <w:qFormat/>
    <w:rsid w:val="008C726E"/>
    <w:pPr>
      <w:spacing w:before="92"/>
      <w:ind w:left="240"/>
      <w:outlineLvl w:val="4"/>
    </w:pPr>
    <w:rPr>
      <w:rFonts w:ascii="Arial Black" w:eastAsia="Arial Black" w:hAnsi="Arial Black" w:cs="Arial Black"/>
      <w:sz w:val="24"/>
      <w:szCs w:val="24"/>
    </w:rPr>
  </w:style>
  <w:style w:type="paragraph" w:styleId="Heading6">
    <w:name w:val="heading 6"/>
    <w:basedOn w:val="Normal"/>
    <w:next w:val="Normal"/>
    <w:link w:val="Heading6Char"/>
    <w:uiPriority w:val="9"/>
    <w:unhideWhenUsed/>
    <w:qFormat/>
    <w:rsid w:val="002C60D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1"/>
    <w:qFormat/>
    <w:rsid w:val="008C726E"/>
    <w:pPr>
      <w:ind w:left="420"/>
      <w:outlineLvl w:val="6"/>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48"/>
      <w:ind w:left="480"/>
    </w:pPr>
    <w:rPr>
      <w:b/>
      <w:bCs/>
      <w:sz w:val="20"/>
      <w:szCs w:val="20"/>
    </w:rPr>
  </w:style>
  <w:style w:type="paragraph" w:styleId="TOC2">
    <w:name w:val="toc 2"/>
    <w:basedOn w:val="Normal"/>
    <w:uiPriority w:val="39"/>
    <w:qFormat/>
    <w:pPr>
      <w:spacing w:before="51"/>
      <w:ind w:left="1200"/>
    </w:pPr>
    <w:rPr>
      <w:sz w:val="20"/>
      <w:szCs w:val="20"/>
    </w:rPr>
  </w:style>
  <w:style w:type="paragraph" w:styleId="BodyText">
    <w:name w:val="Body Text"/>
    <w:basedOn w:val="Normal"/>
    <w:link w:val="BodyTextChar"/>
    <w:uiPriority w:val="1"/>
    <w:qFormat/>
    <w:pPr>
      <w:spacing w:before="171"/>
      <w:ind w:left="1200"/>
    </w:pPr>
    <w:rPr>
      <w:sz w:val="20"/>
      <w:szCs w:val="20"/>
    </w:rPr>
  </w:style>
  <w:style w:type="paragraph" w:styleId="ListParagraph">
    <w:name w:val="List Paragraph"/>
    <w:basedOn w:val="Normal"/>
    <w:uiPriority w:val="1"/>
    <w:qFormat/>
    <w:pPr>
      <w:spacing w:before="171"/>
      <w:ind w:left="1200" w:hanging="361"/>
    </w:pPr>
  </w:style>
  <w:style w:type="paragraph" w:customStyle="1" w:styleId="TableParagraph">
    <w:name w:val="Table Paragraph"/>
    <w:basedOn w:val="Normal"/>
    <w:uiPriority w:val="1"/>
    <w:qFormat/>
    <w:pPr>
      <w:ind w:left="107"/>
    </w:pPr>
  </w:style>
  <w:style w:type="paragraph" w:styleId="TOCHeading">
    <w:name w:val="TOC Heading"/>
    <w:basedOn w:val="Heading1"/>
    <w:next w:val="Normal"/>
    <w:uiPriority w:val="39"/>
    <w:unhideWhenUsed/>
    <w:qFormat/>
    <w:rsid w:val="00873D3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lang w:bidi="ar-SA"/>
    </w:rPr>
  </w:style>
  <w:style w:type="paragraph" w:styleId="TOC3">
    <w:name w:val="toc 3"/>
    <w:basedOn w:val="Normal"/>
    <w:next w:val="Normal"/>
    <w:autoRedefine/>
    <w:uiPriority w:val="1"/>
    <w:unhideWhenUsed/>
    <w:qFormat/>
    <w:rsid w:val="00873D35"/>
    <w:pPr>
      <w:spacing w:after="100"/>
      <w:ind w:left="440"/>
    </w:pPr>
  </w:style>
  <w:style w:type="character" w:styleId="Hyperlink">
    <w:name w:val="Hyperlink"/>
    <w:basedOn w:val="DefaultParagraphFont"/>
    <w:uiPriority w:val="99"/>
    <w:unhideWhenUsed/>
    <w:rsid w:val="00873D35"/>
    <w:rPr>
      <w:color w:val="0000FF" w:themeColor="hyperlink"/>
      <w:u w:val="single"/>
    </w:rPr>
  </w:style>
  <w:style w:type="paragraph" w:styleId="Header">
    <w:name w:val="header"/>
    <w:basedOn w:val="Normal"/>
    <w:link w:val="HeaderChar"/>
    <w:uiPriority w:val="99"/>
    <w:unhideWhenUsed/>
    <w:rsid w:val="003C254C"/>
    <w:pPr>
      <w:tabs>
        <w:tab w:val="center" w:pos="4680"/>
        <w:tab w:val="right" w:pos="9360"/>
      </w:tabs>
    </w:pPr>
  </w:style>
  <w:style w:type="character" w:customStyle="1" w:styleId="HeaderChar">
    <w:name w:val="Header Char"/>
    <w:basedOn w:val="DefaultParagraphFont"/>
    <w:link w:val="Header"/>
    <w:uiPriority w:val="99"/>
    <w:rsid w:val="003C254C"/>
    <w:rPr>
      <w:rFonts w:ascii="Arial" w:eastAsia="Arial" w:hAnsi="Arial" w:cs="Arial"/>
      <w:lang w:bidi="en-US"/>
    </w:rPr>
  </w:style>
  <w:style w:type="paragraph" w:styleId="Footer">
    <w:name w:val="footer"/>
    <w:basedOn w:val="Normal"/>
    <w:link w:val="FooterChar"/>
    <w:uiPriority w:val="99"/>
    <w:unhideWhenUsed/>
    <w:rsid w:val="003C254C"/>
    <w:pPr>
      <w:tabs>
        <w:tab w:val="center" w:pos="4680"/>
        <w:tab w:val="right" w:pos="9360"/>
      </w:tabs>
    </w:pPr>
  </w:style>
  <w:style w:type="character" w:customStyle="1" w:styleId="FooterChar">
    <w:name w:val="Footer Char"/>
    <w:basedOn w:val="DefaultParagraphFont"/>
    <w:link w:val="Footer"/>
    <w:uiPriority w:val="99"/>
    <w:rsid w:val="003C254C"/>
    <w:rPr>
      <w:rFonts w:ascii="Arial" w:eastAsia="Arial" w:hAnsi="Arial" w:cs="Arial"/>
      <w:lang w:bidi="en-US"/>
    </w:rPr>
  </w:style>
  <w:style w:type="character" w:customStyle="1" w:styleId="Heading6Char">
    <w:name w:val="Heading 6 Char"/>
    <w:basedOn w:val="DefaultParagraphFont"/>
    <w:link w:val="Heading6"/>
    <w:uiPriority w:val="9"/>
    <w:semiHidden/>
    <w:rsid w:val="002C60D4"/>
    <w:rPr>
      <w:rFonts w:asciiTheme="majorHAnsi" w:eastAsiaTheme="majorEastAsia" w:hAnsiTheme="majorHAnsi" w:cstheme="majorBidi"/>
      <w:color w:val="243F60" w:themeColor="accent1" w:themeShade="7F"/>
      <w:lang w:bidi="en-US"/>
    </w:rPr>
  </w:style>
  <w:style w:type="character" w:customStyle="1" w:styleId="Heading5Char">
    <w:name w:val="Heading 5 Char"/>
    <w:basedOn w:val="DefaultParagraphFont"/>
    <w:link w:val="Heading5"/>
    <w:uiPriority w:val="9"/>
    <w:rsid w:val="008C726E"/>
    <w:rPr>
      <w:rFonts w:ascii="Arial Black" w:eastAsia="Arial Black" w:hAnsi="Arial Black" w:cs="Arial Black"/>
      <w:sz w:val="24"/>
      <w:szCs w:val="24"/>
      <w:lang w:bidi="en-US"/>
    </w:rPr>
  </w:style>
  <w:style w:type="character" w:customStyle="1" w:styleId="Heading7Char">
    <w:name w:val="Heading 7 Char"/>
    <w:basedOn w:val="DefaultParagraphFont"/>
    <w:link w:val="Heading7"/>
    <w:uiPriority w:val="1"/>
    <w:rsid w:val="008C726E"/>
    <w:rPr>
      <w:rFonts w:ascii="Arial" w:eastAsia="Arial" w:hAnsi="Arial" w:cs="Arial"/>
      <w:b/>
      <w:bCs/>
      <w:sz w:val="20"/>
      <w:szCs w:val="20"/>
      <w:lang w:bidi="en-US"/>
    </w:rPr>
  </w:style>
  <w:style w:type="character" w:styleId="UnresolvedMention">
    <w:name w:val="Unresolved Mention"/>
    <w:basedOn w:val="DefaultParagraphFont"/>
    <w:uiPriority w:val="99"/>
    <w:semiHidden/>
    <w:unhideWhenUsed/>
    <w:rsid w:val="008C726E"/>
    <w:rPr>
      <w:color w:val="605E5C"/>
      <w:shd w:val="clear" w:color="auto" w:fill="E1DFDD"/>
    </w:rPr>
  </w:style>
  <w:style w:type="character" w:customStyle="1" w:styleId="Heading1Char">
    <w:name w:val="Heading 1 Char"/>
    <w:basedOn w:val="DefaultParagraphFont"/>
    <w:link w:val="Heading1"/>
    <w:uiPriority w:val="9"/>
    <w:rsid w:val="0016579E"/>
    <w:rPr>
      <w:rFonts w:ascii="Arial" w:eastAsia="Arial" w:hAnsi="Arial" w:cs="Arial"/>
      <w:b/>
      <w:bCs/>
      <w:sz w:val="32"/>
      <w:szCs w:val="32"/>
      <w:lang w:bidi="en-US"/>
    </w:rPr>
  </w:style>
  <w:style w:type="character" w:customStyle="1" w:styleId="Heading2Char">
    <w:name w:val="Heading 2 Char"/>
    <w:basedOn w:val="DefaultParagraphFont"/>
    <w:link w:val="Heading2"/>
    <w:uiPriority w:val="9"/>
    <w:rsid w:val="0016579E"/>
    <w:rPr>
      <w:rFonts w:ascii="Arial" w:eastAsia="Arial" w:hAnsi="Arial" w:cs="Arial"/>
      <w:b/>
      <w:bCs/>
      <w:lang w:bidi="en-US"/>
    </w:rPr>
  </w:style>
  <w:style w:type="character" w:customStyle="1" w:styleId="Heading3Char">
    <w:name w:val="Heading 3 Char"/>
    <w:basedOn w:val="DefaultParagraphFont"/>
    <w:link w:val="Heading3"/>
    <w:uiPriority w:val="9"/>
    <w:rsid w:val="0016579E"/>
    <w:rPr>
      <w:rFonts w:ascii="Arial" w:eastAsia="Arial" w:hAnsi="Arial" w:cs="Arial"/>
      <w:b/>
      <w:bCs/>
      <w:sz w:val="20"/>
      <w:szCs w:val="20"/>
      <w:lang w:bidi="en-US"/>
    </w:rPr>
  </w:style>
  <w:style w:type="character" w:customStyle="1" w:styleId="BodyTextChar">
    <w:name w:val="Body Text Char"/>
    <w:basedOn w:val="DefaultParagraphFont"/>
    <w:link w:val="BodyText"/>
    <w:uiPriority w:val="1"/>
    <w:rsid w:val="0016579E"/>
    <w:rPr>
      <w:rFonts w:ascii="Arial" w:eastAsia="Arial" w:hAnsi="Arial" w:cs="Arial"/>
      <w:sz w:val="20"/>
      <w:szCs w:val="20"/>
      <w:lang w:bidi="en-US"/>
    </w:rPr>
  </w:style>
  <w:style w:type="paragraph" w:styleId="Title">
    <w:name w:val="Title"/>
    <w:basedOn w:val="Normal"/>
    <w:link w:val="TitleChar"/>
    <w:uiPriority w:val="10"/>
    <w:qFormat/>
    <w:rsid w:val="0016579E"/>
    <w:pPr>
      <w:spacing w:line="368" w:lineRule="exact"/>
      <w:ind w:left="468" w:right="470"/>
      <w:jc w:val="center"/>
    </w:pPr>
    <w:rPr>
      <w:b/>
      <w:bCs/>
      <w:sz w:val="32"/>
      <w:szCs w:val="32"/>
      <w:lang w:bidi="ar-SA"/>
    </w:rPr>
  </w:style>
  <w:style w:type="character" w:customStyle="1" w:styleId="TitleChar">
    <w:name w:val="Title Char"/>
    <w:basedOn w:val="DefaultParagraphFont"/>
    <w:link w:val="Title"/>
    <w:uiPriority w:val="10"/>
    <w:rsid w:val="0016579E"/>
    <w:rPr>
      <w:rFonts w:ascii="Arial" w:eastAsia="Arial" w:hAnsi="Arial" w:cs="Arial"/>
      <w:b/>
      <w:bCs/>
      <w:sz w:val="32"/>
      <w:szCs w:val="32"/>
    </w:rPr>
  </w:style>
  <w:style w:type="paragraph" w:styleId="Revision">
    <w:name w:val="Revision"/>
    <w:hidden/>
    <w:uiPriority w:val="99"/>
    <w:semiHidden/>
    <w:rsid w:val="000711EC"/>
    <w:pPr>
      <w:widowControl/>
      <w:autoSpaceDE/>
      <w:autoSpaceDN/>
    </w:pPr>
    <w:rPr>
      <w:rFonts w:ascii="Arial" w:eastAsia="Arial" w:hAnsi="Arial" w:cs="Arial"/>
      <w:lang w:bidi="en-US"/>
    </w:rPr>
  </w:style>
  <w:style w:type="character" w:styleId="CommentReference">
    <w:name w:val="annotation reference"/>
    <w:basedOn w:val="DefaultParagraphFont"/>
    <w:uiPriority w:val="99"/>
    <w:semiHidden/>
    <w:unhideWhenUsed/>
    <w:rsid w:val="002D5883"/>
    <w:rPr>
      <w:sz w:val="16"/>
      <w:szCs w:val="16"/>
    </w:rPr>
  </w:style>
  <w:style w:type="paragraph" w:styleId="CommentText">
    <w:name w:val="annotation text"/>
    <w:basedOn w:val="Normal"/>
    <w:link w:val="CommentTextChar"/>
    <w:uiPriority w:val="99"/>
    <w:unhideWhenUsed/>
    <w:rsid w:val="002D5883"/>
    <w:rPr>
      <w:sz w:val="20"/>
      <w:szCs w:val="20"/>
    </w:rPr>
  </w:style>
  <w:style w:type="character" w:customStyle="1" w:styleId="CommentTextChar">
    <w:name w:val="Comment Text Char"/>
    <w:basedOn w:val="DefaultParagraphFont"/>
    <w:link w:val="CommentText"/>
    <w:uiPriority w:val="99"/>
    <w:rsid w:val="002D5883"/>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D5883"/>
    <w:rPr>
      <w:b/>
      <w:bCs/>
    </w:rPr>
  </w:style>
  <w:style w:type="character" w:customStyle="1" w:styleId="CommentSubjectChar">
    <w:name w:val="Comment Subject Char"/>
    <w:basedOn w:val="CommentTextChar"/>
    <w:link w:val="CommentSubject"/>
    <w:uiPriority w:val="99"/>
    <w:semiHidden/>
    <w:rsid w:val="002D5883"/>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699888">
      <w:bodyDiv w:val="1"/>
      <w:marLeft w:val="0"/>
      <w:marRight w:val="0"/>
      <w:marTop w:val="0"/>
      <w:marBottom w:val="0"/>
      <w:divBdr>
        <w:top w:val="none" w:sz="0" w:space="0" w:color="auto"/>
        <w:left w:val="none" w:sz="0" w:space="0" w:color="auto"/>
        <w:bottom w:val="none" w:sz="0" w:space="0" w:color="auto"/>
        <w:right w:val="none" w:sz="0" w:space="0" w:color="auto"/>
      </w:divBdr>
    </w:div>
    <w:div w:id="1583102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nvbhs.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nvbhs.com/provider-resources/" TargetMode="External"/><Relationship Id="rId2" Type="http://schemas.openxmlformats.org/officeDocument/2006/relationships/customXml" Target="../customXml/item2.xml"/><Relationship Id="rId16" Type="http://schemas.openxmlformats.org/officeDocument/2006/relationships/hyperlink" Target="https://nvbhs.com/clinical-practice-guidelin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caqh.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q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BB4B7A18018C4590034265D13A725F" ma:contentTypeVersion="10" ma:contentTypeDescription="Create a new document." ma:contentTypeScope="" ma:versionID="3e0e89035b3c7d3f25db350daab35ce5">
  <xsd:schema xmlns:xsd="http://www.w3.org/2001/XMLSchema" xmlns:xs="http://www.w3.org/2001/XMLSchema" xmlns:p="http://schemas.microsoft.com/office/2006/metadata/properties" xmlns:ns3="52462cb6-f5cb-4dfa-b8bf-772d7aa9e3c2" targetNamespace="http://schemas.microsoft.com/office/2006/metadata/properties" ma:root="true" ma:fieldsID="c02962dbe1dc94a54476bc49538676f6" ns3:_="">
    <xsd:import namespace="52462cb6-f5cb-4dfa-b8bf-772d7aa9e3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62cb6-f5cb-4dfa-b8bf-772d7aa9e3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1E2FEF-D109-4F1C-B089-E0CC7C291E20}">
  <ds:schemaRefs>
    <ds:schemaRef ds:uri="http://schemas.microsoft.com/sharepoint/v3/contenttype/forms"/>
  </ds:schemaRefs>
</ds:datastoreItem>
</file>

<file path=customXml/itemProps2.xml><?xml version="1.0" encoding="utf-8"?>
<ds:datastoreItem xmlns:ds="http://schemas.openxmlformats.org/officeDocument/2006/customXml" ds:itemID="{D56FE5EB-69DF-4630-9FCB-5D48AABBB3A7}">
  <ds:schemaRefs>
    <ds:schemaRef ds:uri="http://schemas.openxmlformats.org/officeDocument/2006/bibliography"/>
  </ds:schemaRefs>
</ds:datastoreItem>
</file>

<file path=customXml/itemProps3.xml><?xml version="1.0" encoding="utf-8"?>
<ds:datastoreItem xmlns:ds="http://schemas.openxmlformats.org/officeDocument/2006/customXml" ds:itemID="{9693F679-587D-461E-8C5D-AF648176EA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CA7B1C-CD17-481B-91F3-C9A301885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62cb6-f5cb-4dfa-b8bf-772d7aa9e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9011</Words>
  <Characters>51369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Sawitsky, Luke</dc:creator>
  <cp:lastModifiedBy>Michelle Guerra</cp:lastModifiedBy>
  <cp:revision>9</cp:revision>
  <cp:lastPrinted>2021-03-08T01:58:00Z</cp:lastPrinted>
  <dcterms:created xsi:type="dcterms:W3CDTF">2022-09-06T15:37:00Z</dcterms:created>
  <dcterms:modified xsi:type="dcterms:W3CDTF">2022-09-15T23:14:00Z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2017-08-30T00:00:00Z</vt:filetime>
  </property>
  <property fmtid="{D5CDD505-2E9C-101B-9397-08002B2CF9AE}" pid="3" name="Creator">
    <vt:lpwstr>Microsoft® Word 2016</vt:lpwstr>
  </property>
  <property fmtid="{D5CDD505-2E9C-101B-9397-08002B2CF9AE}" pid="4" name="LastSaved">
    <vt:filetime>2020-02-25T00:00:00Z</vt:filetime>
  </property>
  <property fmtid="{D5CDD505-2E9C-101B-9397-08002B2CF9AE}" pid="5" name="ContentTypeId">
    <vt:lpwstr>0x010100F1BB4B7A18018C4590034265D13A725F</vt:lpwstr>
  </property>
</Properties>
</file>